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ED" w:rsidRDefault="001D3AED" w:rsidP="00540C81">
      <w:pPr>
        <w:contextualSpacing/>
        <w:jc w:val="both"/>
        <w:rPr>
          <w:rFonts w:ascii="Arial" w:hAnsi="Arial" w:cs="Arial"/>
          <w:b/>
        </w:rPr>
      </w:pPr>
    </w:p>
    <w:p w:rsidR="00A75A24" w:rsidRPr="00935878" w:rsidRDefault="004007EE" w:rsidP="00540C81">
      <w:pPr>
        <w:contextualSpacing/>
        <w:jc w:val="both"/>
        <w:rPr>
          <w:rFonts w:ascii="Arial" w:hAnsi="Arial" w:cs="Arial"/>
          <w:b/>
        </w:rPr>
      </w:pPr>
      <w:r w:rsidRPr="00935878">
        <w:rPr>
          <w:rFonts w:ascii="Arial" w:hAnsi="Arial" w:cs="Arial"/>
          <w:b/>
        </w:rPr>
        <w:t xml:space="preserve">Avviso di </w:t>
      </w:r>
      <w:r w:rsidR="00A75A24" w:rsidRPr="00935878">
        <w:rPr>
          <w:rFonts w:ascii="Arial" w:hAnsi="Arial" w:cs="Arial"/>
          <w:b/>
        </w:rPr>
        <w:t xml:space="preserve">selezione </w:t>
      </w:r>
      <w:r w:rsidR="00462415" w:rsidRPr="00935878">
        <w:rPr>
          <w:rFonts w:ascii="Arial" w:hAnsi="Arial" w:cs="Arial"/>
          <w:b/>
        </w:rPr>
        <w:t xml:space="preserve">pubblica </w:t>
      </w:r>
      <w:r w:rsidR="00A75A24" w:rsidRPr="00935878">
        <w:rPr>
          <w:rFonts w:ascii="Arial" w:hAnsi="Arial" w:cs="Arial"/>
          <w:b/>
        </w:rPr>
        <w:t xml:space="preserve">per </w:t>
      </w:r>
      <w:r w:rsidR="006F0B2B">
        <w:rPr>
          <w:rFonts w:ascii="Arial" w:hAnsi="Arial" w:cs="Arial"/>
          <w:b/>
        </w:rPr>
        <w:t>esperti qualificati a tenere docenze</w:t>
      </w:r>
      <w:r w:rsidR="00A75A24" w:rsidRPr="00935878">
        <w:rPr>
          <w:rFonts w:ascii="Arial" w:hAnsi="Arial" w:cs="Arial"/>
          <w:b/>
        </w:rPr>
        <w:t xml:space="preserve"> nell’ambito del Progetto europeo BUMP – </w:t>
      </w:r>
      <w:proofErr w:type="spellStart"/>
      <w:r w:rsidR="00A75A24" w:rsidRPr="00935878">
        <w:rPr>
          <w:rFonts w:ascii="Arial" w:hAnsi="Arial" w:cs="Arial"/>
          <w:b/>
        </w:rPr>
        <w:t>Boosting</w:t>
      </w:r>
      <w:proofErr w:type="spellEnd"/>
      <w:r w:rsidR="00A75A24" w:rsidRPr="00935878">
        <w:rPr>
          <w:rFonts w:ascii="Arial" w:hAnsi="Arial" w:cs="Arial"/>
          <w:b/>
        </w:rPr>
        <w:t xml:space="preserve"> Urban </w:t>
      </w:r>
      <w:proofErr w:type="spellStart"/>
      <w:r w:rsidR="00A75A24" w:rsidRPr="00935878">
        <w:rPr>
          <w:rFonts w:ascii="Arial" w:hAnsi="Arial" w:cs="Arial"/>
          <w:b/>
        </w:rPr>
        <w:t>Mobility</w:t>
      </w:r>
      <w:proofErr w:type="spellEnd"/>
      <w:r w:rsidR="00A75A24" w:rsidRPr="00935878">
        <w:rPr>
          <w:rFonts w:ascii="Arial" w:hAnsi="Arial" w:cs="Arial"/>
          <w:b/>
        </w:rPr>
        <w:t xml:space="preserve"> </w:t>
      </w:r>
      <w:proofErr w:type="spellStart"/>
      <w:r w:rsidR="00A75A24" w:rsidRPr="00935878">
        <w:rPr>
          <w:rFonts w:ascii="Arial" w:hAnsi="Arial" w:cs="Arial"/>
          <w:b/>
        </w:rPr>
        <w:t>Plans</w:t>
      </w:r>
      <w:proofErr w:type="spellEnd"/>
      <w:r w:rsidR="00A75A24" w:rsidRPr="00935878">
        <w:rPr>
          <w:rFonts w:ascii="Arial" w:hAnsi="Arial" w:cs="Arial"/>
          <w:b/>
        </w:rPr>
        <w:t xml:space="preserve"> </w:t>
      </w:r>
      <w:r w:rsidR="00550F19" w:rsidRPr="00935878">
        <w:rPr>
          <w:rFonts w:ascii="Arial" w:hAnsi="Arial" w:cs="Arial"/>
          <w:b/>
        </w:rPr>
        <w:t>(IEE/12/672/SI2.644735)</w:t>
      </w:r>
      <w:r w:rsidR="00462415" w:rsidRPr="00935878">
        <w:rPr>
          <w:rFonts w:ascii="Arial" w:hAnsi="Arial" w:cs="Arial"/>
          <w:b/>
        </w:rPr>
        <w:t xml:space="preserve"> </w:t>
      </w:r>
    </w:p>
    <w:p w:rsidR="00394C8C" w:rsidRDefault="00394C8C" w:rsidP="00540C81">
      <w:pPr>
        <w:contextualSpacing/>
        <w:jc w:val="both"/>
        <w:rPr>
          <w:rFonts w:ascii="Arial" w:hAnsi="Arial" w:cs="Arial"/>
        </w:rPr>
      </w:pPr>
    </w:p>
    <w:p w:rsidR="00462415" w:rsidRPr="00935878" w:rsidRDefault="00A75A24" w:rsidP="00540C81">
      <w:pPr>
        <w:contextualSpacing/>
        <w:jc w:val="both"/>
        <w:rPr>
          <w:rFonts w:ascii="Arial" w:hAnsi="Arial" w:cs="Arial"/>
        </w:rPr>
      </w:pPr>
      <w:r w:rsidRPr="00935878">
        <w:rPr>
          <w:rFonts w:ascii="Arial" w:hAnsi="Arial" w:cs="Arial"/>
        </w:rPr>
        <w:t>Il Consorzio per l’AREA di ricerca scientifica e tecnologica di Trieste</w:t>
      </w:r>
      <w:r w:rsidR="00805800" w:rsidRPr="00935878">
        <w:rPr>
          <w:rFonts w:ascii="Arial" w:hAnsi="Arial" w:cs="Arial"/>
        </w:rPr>
        <w:t xml:space="preserve"> (di seguito ‘Consorzio’)</w:t>
      </w:r>
      <w:r w:rsidRPr="00935878">
        <w:rPr>
          <w:rFonts w:ascii="Arial" w:hAnsi="Arial" w:cs="Arial"/>
        </w:rPr>
        <w:t xml:space="preserve">, coordinatore del Progetto  BUMP – </w:t>
      </w:r>
      <w:proofErr w:type="spellStart"/>
      <w:r w:rsidRPr="00935878">
        <w:rPr>
          <w:rFonts w:ascii="Arial" w:hAnsi="Arial" w:cs="Arial"/>
        </w:rPr>
        <w:t>Boosting</w:t>
      </w:r>
      <w:proofErr w:type="spellEnd"/>
      <w:r w:rsidRPr="00935878">
        <w:rPr>
          <w:rFonts w:ascii="Arial" w:hAnsi="Arial" w:cs="Arial"/>
        </w:rPr>
        <w:t xml:space="preserve"> Urban </w:t>
      </w:r>
      <w:proofErr w:type="spellStart"/>
      <w:r w:rsidRPr="00935878">
        <w:rPr>
          <w:rFonts w:ascii="Arial" w:hAnsi="Arial" w:cs="Arial"/>
        </w:rPr>
        <w:t>Mobility</w:t>
      </w:r>
      <w:proofErr w:type="spellEnd"/>
      <w:r w:rsidRPr="00935878">
        <w:rPr>
          <w:rFonts w:ascii="Arial" w:hAnsi="Arial" w:cs="Arial"/>
        </w:rPr>
        <w:t xml:space="preserve"> </w:t>
      </w:r>
      <w:proofErr w:type="spellStart"/>
      <w:r w:rsidRPr="00935878">
        <w:rPr>
          <w:rFonts w:ascii="Arial" w:hAnsi="Arial" w:cs="Arial"/>
        </w:rPr>
        <w:t>Plans</w:t>
      </w:r>
      <w:proofErr w:type="spellEnd"/>
      <w:r w:rsidRPr="00935878">
        <w:rPr>
          <w:rFonts w:ascii="Arial" w:hAnsi="Arial" w:cs="Arial"/>
        </w:rPr>
        <w:t xml:space="preserve"> </w:t>
      </w:r>
      <w:r w:rsidR="005A1822" w:rsidRPr="00935878">
        <w:rPr>
          <w:rFonts w:ascii="Arial" w:hAnsi="Arial" w:cs="Arial"/>
        </w:rPr>
        <w:t>(</w:t>
      </w:r>
      <w:hyperlink r:id="rId8" w:history="1">
        <w:r w:rsidR="005A1822" w:rsidRPr="00935878">
          <w:rPr>
            <w:rStyle w:val="Collegamentoipertestuale"/>
            <w:rFonts w:ascii="Arial" w:hAnsi="Arial" w:cs="Arial"/>
          </w:rPr>
          <w:t>www.bump-mobility.eu</w:t>
        </w:r>
      </w:hyperlink>
      <w:r w:rsidR="005A1822" w:rsidRPr="00935878">
        <w:rPr>
          <w:rFonts w:ascii="Arial" w:hAnsi="Arial" w:cs="Arial"/>
        </w:rPr>
        <w:t xml:space="preserve">) </w:t>
      </w:r>
      <w:r w:rsidRPr="00935878">
        <w:rPr>
          <w:rFonts w:ascii="Arial" w:hAnsi="Arial" w:cs="Arial"/>
        </w:rPr>
        <w:t xml:space="preserve">finanziato dalla Commissione Europea nell’ambito del programma EIE – Energia Intelligente per l’Europa, </w:t>
      </w:r>
      <w:r w:rsidR="006F0B2B">
        <w:rPr>
          <w:rFonts w:ascii="Arial" w:hAnsi="Arial" w:cs="Arial"/>
        </w:rPr>
        <w:t>seleziona esperti qualificati a tenere docenze n</w:t>
      </w:r>
      <w:r w:rsidRPr="00935878">
        <w:rPr>
          <w:rFonts w:ascii="Arial" w:hAnsi="Arial" w:cs="Arial"/>
        </w:rPr>
        <w:t>el corso “BUMP: un approccio integrato alla pianificazione della mobilità urbana sostenibile”.</w:t>
      </w:r>
      <w:r w:rsidR="006441A8" w:rsidRPr="00935878">
        <w:rPr>
          <w:rFonts w:ascii="Arial" w:hAnsi="Arial" w:cs="Arial"/>
        </w:rPr>
        <w:t xml:space="preserve"> </w:t>
      </w:r>
    </w:p>
    <w:p w:rsidR="00062CFE" w:rsidRPr="00935878" w:rsidRDefault="006441A8" w:rsidP="00540C81">
      <w:pPr>
        <w:contextualSpacing/>
        <w:jc w:val="both"/>
        <w:rPr>
          <w:rFonts w:ascii="Arial" w:hAnsi="Arial" w:cs="Arial"/>
        </w:rPr>
      </w:pPr>
      <w:r w:rsidRPr="00935878">
        <w:rPr>
          <w:rFonts w:ascii="Arial" w:hAnsi="Arial" w:cs="Arial"/>
        </w:rPr>
        <w:t>I</w:t>
      </w:r>
      <w:r w:rsidR="00062CFE" w:rsidRPr="00935878">
        <w:rPr>
          <w:rFonts w:ascii="Arial" w:hAnsi="Arial" w:cs="Arial"/>
        </w:rPr>
        <w:t>l corso si terrà a Trieste, presso AREA Science Park</w:t>
      </w:r>
      <w:r w:rsidR="00046554">
        <w:rPr>
          <w:rFonts w:ascii="Arial" w:hAnsi="Arial" w:cs="Arial"/>
        </w:rPr>
        <w:t xml:space="preserve"> </w:t>
      </w:r>
      <w:r w:rsidR="00062CFE" w:rsidRPr="00935878">
        <w:rPr>
          <w:rFonts w:ascii="Arial" w:hAnsi="Arial" w:cs="Arial"/>
        </w:rPr>
        <w:t xml:space="preserve">ad iniziare dal mese di febbraio 2014, secondo le modalità previste </w:t>
      </w:r>
      <w:r w:rsidR="00550F19" w:rsidRPr="00935878">
        <w:rPr>
          <w:rFonts w:ascii="Arial" w:hAnsi="Arial" w:cs="Arial"/>
        </w:rPr>
        <w:t>nel</w:t>
      </w:r>
      <w:r w:rsidR="00062CFE" w:rsidRPr="00935878">
        <w:rPr>
          <w:rFonts w:ascii="Arial" w:hAnsi="Arial" w:cs="Arial"/>
        </w:rPr>
        <w:t>l’Allegato 1 al presente avviso</w:t>
      </w:r>
      <w:r w:rsidRPr="00935878">
        <w:rPr>
          <w:rFonts w:ascii="Arial" w:hAnsi="Arial" w:cs="Arial"/>
        </w:rPr>
        <w:t xml:space="preserve">. </w:t>
      </w:r>
      <w:r w:rsidR="00062CFE" w:rsidRPr="00935878">
        <w:rPr>
          <w:rFonts w:ascii="Arial" w:hAnsi="Arial" w:cs="Arial"/>
        </w:rPr>
        <w:t xml:space="preserve">  </w:t>
      </w:r>
    </w:p>
    <w:p w:rsidR="00394C8C" w:rsidRDefault="00394C8C" w:rsidP="00540C81">
      <w:pPr>
        <w:contextualSpacing/>
        <w:jc w:val="both"/>
        <w:rPr>
          <w:rFonts w:ascii="Arial" w:hAnsi="Arial" w:cs="Arial"/>
          <w:b/>
        </w:rPr>
      </w:pPr>
    </w:p>
    <w:p w:rsidR="00CF5930" w:rsidRPr="00935878" w:rsidRDefault="00CF5930" w:rsidP="00540C81">
      <w:pPr>
        <w:contextualSpacing/>
        <w:jc w:val="both"/>
        <w:rPr>
          <w:rFonts w:ascii="Arial" w:hAnsi="Arial" w:cs="Arial"/>
          <w:b/>
        </w:rPr>
      </w:pPr>
      <w:r w:rsidRPr="00935878">
        <w:rPr>
          <w:rFonts w:ascii="Arial" w:hAnsi="Arial" w:cs="Arial"/>
          <w:b/>
        </w:rPr>
        <w:t>Premessa</w:t>
      </w:r>
      <w:r w:rsidR="00062CFE" w:rsidRPr="00935878">
        <w:rPr>
          <w:rFonts w:ascii="Arial" w:hAnsi="Arial" w:cs="Arial"/>
          <w:b/>
        </w:rPr>
        <w:t xml:space="preserve"> - La formula proposta dal </w:t>
      </w:r>
      <w:r w:rsidRPr="00935878">
        <w:rPr>
          <w:rFonts w:ascii="Arial" w:hAnsi="Arial" w:cs="Arial"/>
          <w:b/>
        </w:rPr>
        <w:t>progetto BUMP</w:t>
      </w:r>
    </w:p>
    <w:p w:rsidR="00550F19" w:rsidRPr="00935878" w:rsidRDefault="00550F19" w:rsidP="00540C81">
      <w:pPr>
        <w:contextualSpacing/>
        <w:jc w:val="both"/>
        <w:rPr>
          <w:rFonts w:ascii="Arial" w:hAnsi="Arial" w:cs="Arial"/>
        </w:rPr>
      </w:pPr>
      <w:r w:rsidRPr="00935878">
        <w:rPr>
          <w:rFonts w:ascii="Arial" w:hAnsi="Arial" w:cs="Arial"/>
        </w:rPr>
        <w:t xml:space="preserve">Il pacchetto </w:t>
      </w:r>
      <w:r w:rsidR="006F0B2B">
        <w:rPr>
          <w:rFonts w:ascii="Arial" w:hAnsi="Arial" w:cs="Arial"/>
        </w:rPr>
        <w:t xml:space="preserve">formativo </w:t>
      </w:r>
      <w:r w:rsidRPr="00935878">
        <w:rPr>
          <w:rFonts w:ascii="Arial" w:hAnsi="Arial" w:cs="Arial"/>
        </w:rPr>
        <w:t xml:space="preserve">di BUMP è stato confezionato per </w:t>
      </w:r>
      <w:r w:rsidR="00837066">
        <w:rPr>
          <w:rFonts w:ascii="Arial" w:hAnsi="Arial" w:cs="Arial"/>
        </w:rPr>
        <w:t xml:space="preserve">dirigenti e </w:t>
      </w:r>
      <w:r w:rsidRPr="00935878">
        <w:rPr>
          <w:rFonts w:ascii="Arial" w:hAnsi="Arial" w:cs="Arial"/>
        </w:rPr>
        <w:t xml:space="preserve">responsabili </w:t>
      </w:r>
      <w:r w:rsidR="00837066">
        <w:rPr>
          <w:rFonts w:ascii="Arial" w:hAnsi="Arial" w:cs="Arial"/>
        </w:rPr>
        <w:t xml:space="preserve">tecnici </w:t>
      </w:r>
      <w:r w:rsidRPr="00935878">
        <w:rPr>
          <w:rFonts w:ascii="Arial" w:hAnsi="Arial" w:cs="Arial"/>
        </w:rPr>
        <w:t xml:space="preserve">dei Comuni </w:t>
      </w:r>
      <w:r w:rsidR="00805800" w:rsidRPr="00935878">
        <w:rPr>
          <w:rFonts w:ascii="Arial" w:hAnsi="Arial" w:cs="Arial"/>
        </w:rPr>
        <w:t xml:space="preserve">e delle loro aggregazioni </w:t>
      </w:r>
      <w:r w:rsidR="00837066">
        <w:rPr>
          <w:rFonts w:ascii="Arial" w:hAnsi="Arial" w:cs="Arial"/>
        </w:rPr>
        <w:t xml:space="preserve">(unioni, federazioni, etc.) </w:t>
      </w:r>
      <w:r w:rsidR="00837066" w:rsidRPr="00935878">
        <w:rPr>
          <w:rFonts w:ascii="Arial" w:hAnsi="Arial" w:cs="Arial"/>
        </w:rPr>
        <w:t xml:space="preserve">con popolazione </w:t>
      </w:r>
      <w:r w:rsidR="00837066">
        <w:rPr>
          <w:rFonts w:ascii="Arial" w:hAnsi="Arial" w:cs="Arial"/>
        </w:rPr>
        <w:t xml:space="preserve">complessiva </w:t>
      </w:r>
      <w:r w:rsidR="00837066" w:rsidRPr="00935878">
        <w:rPr>
          <w:rFonts w:ascii="Arial" w:hAnsi="Arial" w:cs="Arial"/>
        </w:rPr>
        <w:t>compresa tra i 40.000 e i 350.000 abitanti</w:t>
      </w:r>
      <w:r w:rsidR="00837066">
        <w:rPr>
          <w:rFonts w:ascii="Arial" w:hAnsi="Arial" w:cs="Arial"/>
        </w:rPr>
        <w:t>,</w:t>
      </w:r>
      <w:r w:rsidR="00837066" w:rsidRPr="00935878">
        <w:rPr>
          <w:rFonts w:ascii="Arial" w:hAnsi="Arial" w:cs="Arial"/>
        </w:rPr>
        <w:t xml:space="preserve"> </w:t>
      </w:r>
      <w:r w:rsidRPr="00935878">
        <w:rPr>
          <w:rFonts w:ascii="Arial" w:hAnsi="Arial" w:cs="Arial"/>
        </w:rPr>
        <w:t>chiamati a pianificare e gestire la mobilità urbana e periurbana</w:t>
      </w:r>
      <w:r w:rsidR="00792342">
        <w:rPr>
          <w:rFonts w:ascii="Arial" w:hAnsi="Arial" w:cs="Arial"/>
        </w:rPr>
        <w:t>. Attraverso il percorso formativo proposto, BUMP</w:t>
      </w:r>
      <w:r w:rsidR="00837066">
        <w:rPr>
          <w:rFonts w:ascii="Arial" w:hAnsi="Arial" w:cs="Arial"/>
        </w:rPr>
        <w:t xml:space="preserve"> </w:t>
      </w:r>
      <w:r w:rsidRPr="00935878">
        <w:rPr>
          <w:rFonts w:ascii="Arial" w:hAnsi="Arial" w:cs="Arial"/>
        </w:rPr>
        <w:t xml:space="preserve">si prefigge di fornire un bagaglio di competenze ed assistenza professionale modellata sulle specifiche esigenze </w:t>
      </w:r>
      <w:r w:rsidR="00837066">
        <w:rPr>
          <w:rFonts w:ascii="Arial" w:hAnsi="Arial" w:cs="Arial"/>
        </w:rPr>
        <w:t>dei</w:t>
      </w:r>
      <w:r w:rsidRPr="00935878">
        <w:rPr>
          <w:rFonts w:ascii="Arial" w:hAnsi="Arial" w:cs="Arial"/>
        </w:rPr>
        <w:t xml:space="preserve"> partecipanti, per guidare le città nella formulazione dei propri PUMS, i Piani </w:t>
      </w:r>
      <w:r w:rsidR="00805800" w:rsidRPr="00935878">
        <w:rPr>
          <w:rFonts w:ascii="Arial" w:hAnsi="Arial" w:cs="Arial"/>
        </w:rPr>
        <w:t>Urbani</w:t>
      </w:r>
      <w:r w:rsidRPr="00935878">
        <w:rPr>
          <w:rFonts w:ascii="Arial" w:hAnsi="Arial" w:cs="Arial"/>
        </w:rPr>
        <w:t xml:space="preserve"> di Mobilità Sostenibile</w:t>
      </w:r>
      <w:r w:rsidR="00792342">
        <w:rPr>
          <w:rFonts w:ascii="Arial" w:hAnsi="Arial" w:cs="Arial"/>
        </w:rPr>
        <w:t>,</w:t>
      </w:r>
      <w:r w:rsidRPr="00935878">
        <w:rPr>
          <w:rFonts w:ascii="Arial" w:hAnsi="Arial" w:cs="Arial"/>
        </w:rPr>
        <w:t xml:space="preserve"> e promuovere politiche e pratiche di mobilità urbana sostenibile.</w:t>
      </w:r>
    </w:p>
    <w:p w:rsidR="00CF5930" w:rsidRPr="00935878" w:rsidRDefault="00550F19" w:rsidP="00540C81">
      <w:pPr>
        <w:contextualSpacing/>
        <w:jc w:val="both"/>
        <w:rPr>
          <w:rFonts w:ascii="Arial" w:hAnsi="Arial" w:cs="Arial"/>
        </w:rPr>
      </w:pPr>
      <w:r w:rsidRPr="00935878">
        <w:rPr>
          <w:rFonts w:ascii="Arial" w:hAnsi="Arial" w:cs="Arial"/>
        </w:rPr>
        <w:t>Sono previste quattro fasi successive</w:t>
      </w:r>
      <w:r w:rsidR="00CF5930" w:rsidRPr="00935878">
        <w:rPr>
          <w:rFonts w:ascii="Arial" w:hAnsi="Arial" w:cs="Arial"/>
        </w:rPr>
        <w:t>:</w:t>
      </w:r>
    </w:p>
    <w:p w:rsidR="00632CDD" w:rsidRPr="00935878" w:rsidRDefault="00550F19" w:rsidP="00540C81">
      <w:pPr>
        <w:numPr>
          <w:ilvl w:val="0"/>
          <w:numId w:val="1"/>
        </w:numPr>
        <w:spacing w:after="0" w:line="240" w:lineRule="auto"/>
        <w:contextualSpacing/>
        <w:jc w:val="both"/>
        <w:rPr>
          <w:rFonts w:ascii="Arial" w:hAnsi="Arial" w:cs="Arial"/>
        </w:rPr>
      </w:pPr>
      <w:r w:rsidRPr="00935878">
        <w:rPr>
          <w:rFonts w:ascii="Arial" w:hAnsi="Arial" w:cs="Arial"/>
          <w:u w:val="single"/>
        </w:rPr>
        <w:t>Formazione</w:t>
      </w:r>
      <w:r w:rsidRPr="00935878">
        <w:rPr>
          <w:rFonts w:ascii="Arial" w:hAnsi="Arial" w:cs="Arial"/>
        </w:rPr>
        <w:t xml:space="preserve"> </w:t>
      </w:r>
      <w:r w:rsidR="00CF5930" w:rsidRPr="00935878">
        <w:rPr>
          <w:rFonts w:ascii="Arial" w:hAnsi="Arial" w:cs="Arial"/>
        </w:rPr>
        <w:t xml:space="preserve">– </w:t>
      </w:r>
      <w:r w:rsidRPr="00935878">
        <w:rPr>
          <w:rFonts w:ascii="Arial" w:hAnsi="Arial" w:cs="Arial"/>
        </w:rPr>
        <w:t>il corso si basa su un programma orientato a</w:t>
      </w:r>
      <w:r w:rsidR="00837066">
        <w:rPr>
          <w:rFonts w:ascii="Arial" w:hAnsi="Arial" w:cs="Arial"/>
        </w:rPr>
        <w:t xml:space="preserve"> misure e </w:t>
      </w:r>
      <w:r w:rsidRPr="00935878">
        <w:rPr>
          <w:rFonts w:ascii="Arial" w:hAnsi="Arial" w:cs="Arial"/>
        </w:rPr>
        <w:t>risultati concreti</w:t>
      </w:r>
      <w:r w:rsidR="00632CDD" w:rsidRPr="00935878">
        <w:rPr>
          <w:rFonts w:ascii="Arial" w:hAnsi="Arial" w:cs="Arial"/>
        </w:rPr>
        <w:t xml:space="preserve"> e casi reali</w:t>
      </w:r>
      <w:r w:rsidRPr="00935878">
        <w:rPr>
          <w:rFonts w:ascii="Arial" w:hAnsi="Arial" w:cs="Arial"/>
        </w:rPr>
        <w:t xml:space="preserve">, </w:t>
      </w:r>
      <w:r w:rsidR="00632CDD" w:rsidRPr="00935878">
        <w:rPr>
          <w:rFonts w:ascii="Arial" w:hAnsi="Arial" w:cs="Arial"/>
        </w:rPr>
        <w:t xml:space="preserve">che tenga conto delle caratteristiche e delle esigenze legate al contesto nazionale e valorizzi le conoscenze pregresse dei partecipanti in un’ottica di condivisione ed integrazione;  </w:t>
      </w:r>
    </w:p>
    <w:p w:rsidR="00632CDD" w:rsidRPr="00935878" w:rsidRDefault="00632CDD" w:rsidP="00540C81">
      <w:pPr>
        <w:numPr>
          <w:ilvl w:val="0"/>
          <w:numId w:val="1"/>
        </w:numPr>
        <w:spacing w:after="0" w:line="240" w:lineRule="auto"/>
        <w:contextualSpacing/>
        <w:jc w:val="both"/>
        <w:rPr>
          <w:rFonts w:ascii="Arial" w:hAnsi="Arial" w:cs="Arial"/>
        </w:rPr>
      </w:pPr>
      <w:r w:rsidRPr="00935878">
        <w:rPr>
          <w:rFonts w:ascii="Arial" w:hAnsi="Arial" w:cs="Arial"/>
          <w:u w:val="single"/>
        </w:rPr>
        <w:t>Apprendimento reciproco e scambio di know-how</w:t>
      </w:r>
      <w:r w:rsidR="00CF5930" w:rsidRPr="00935878">
        <w:rPr>
          <w:rFonts w:ascii="Arial" w:hAnsi="Arial" w:cs="Arial"/>
        </w:rPr>
        <w:t xml:space="preserve"> – </w:t>
      </w:r>
      <w:r w:rsidRPr="00935878">
        <w:rPr>
          <w:rFonts w:ascii="Arial" w:hAnsi="Arial" w:cs="Arial"/>
        </w:rPr>
        <w:t>lo scambio di esperienze e conoscenze acquisite sul campo dai partecipanti è un</w:t>
      </w:r>
      <w:r w:rsidR="00837066">
        <w:rPr>
          <w:rFonts w:ascii="Arial" w:hAnsi="Arial" w:cs="Arial"/>
        </w:rPr>
        <w:t>a</w:t>
      </w:r>
      <w:r w:rsidRPr="00935878">
        <w:rPr>
          <w:rFonts w:ascii="Arial" w:hAnsi="Arial" w:cs="Arial"/>
        </w:rPr>
        <w:t xml:space="preserve"> caratteristica distintiva dell’approccio di BUMP in tutte le fasi del programma</w:t>
      </w:r>
      <w:r w:rsidR="00837066">
        <w:rPr>
          <w:rFonts w:ascii="Arial" w:hAnsi="Arial" w:cs="Arial"/>
        </w:rPr>
        <w:t>. V</w:t>
      </w:r>
      <w:r w:rsidRPr="00935878">
        <w:rPr>
          <w:rFonts w:ascii="Arial" w:hAnsi="Arial" w:cs="Arial"/>
        </w:rPr>
        <w:t xml:space="preserve">erranno </w:t>
      </w:r>
      <w:r w:rsidR="00837066">
        <w:rPr>
          <w:rFonts w:ascii="Arial" w:hAnsi="Arial" w:cs="Arial"/>
        </w:rPr>
        <w:t xml:space="preserve">inoltre </w:t>
      </w:r>
      <w:r w:rsidRPr="00935878">
        <w:rPr>
          <w:rFonts w:ascii="Arial" w:hAnsi="Arial" w:cs="Arial"/>
        </w:rPr>
        <w:t xml:space="preserve">organizzati quattro workshop internazionali con l’obiettivo di valorizzare e condividere esperienze e competenze a </w:t>
      </w:r>
      <w:r w:rsidR="00805800" w:rsidRPr="00935878">
        <w:rPr>
          <w:rFonts w:ascii="Arial" w:hAnsi="Arial" w:cs="Arial"/>
        </w:rPr>
        <w:t xml:space="preserve">livello transnazionale a </w:t>
      </w:r>
      <w:r w:rsidRPr="00935878">
        <w:rPr>
          <w:rFonts w:ascii="Arial" w:hAnsi="Arial" w:cs="Arial"/>
        </w:rPr>
        <w:t xml:space="preserve">beneficio di tutte le Amministrazioni coinvolte;    </w:t>
      </w:r>
    </w:p>
    <w:p w:rsidR="00632CDD" w:rsidRPr="00935878" w:rsidRDefault="006B78DD" w:rsidP="00540C81">
      <w:pPr>
        <w:numPr>
          <w:ilvl w:val="0"/>
          <w:numId w:val="1"/>
        </w:numPr>
        <w:spacing w:after="0" w:line="240" w:lineRule="auto"/>
        <w:contextualSpacing/>
        <w:jc w:val="both"/>
        <w:rPr>
          <w:rFonts w:ascii="Arial" w:hAnsi="Arial" w:cs="Arial"/>
        </w:rPr>
      </w:pPr>
      <w:r w:rsidRPr="00935878">
        <w:rPr>
          <w:rFonts w:ascii="Arial" w:hAnsi="Arial" w:cs="Arial"/>
          <w:u w:val="single"/>
        </w:rPr>
        <w:t>A</w:t>
      </w:r>
      <w:r w:rsidR="00632CDD" w:rsidRPr="00935878">
        <w:rPr>
          <w:rFonts w:ascii="Arial" w:hAnsi="Arial" w:cs="Arial"/>
          <w:u w:val="single"/>
        </w:rPr>
        <w:t>ssistenza di un team di esperti</w:t>
      </w:r>
      <w:r w:rsidR="00632CDD" w:rsidRPr="00935878">
        <w:rPr>
          <w:rFonts w:ascii="Arial" w:hAnsi="Arial" w:cs="Arial"/>
        </w:rPr>
        <w:t xml:space="preserve"> </w:t>
      </w:r>
      <w:r w:rsidR="00CF5930" w:rsidRPr="00935878">
        <w:rPr>
          <w:rFonts w:ascii="Arial" w:hAnsi="Arial" w:cs="Arial"/>
        </w:rPr>
        <w:t xml:space="preserve">– </w:t>
      </w:r>
      <w:r w:rsidR="00632CDD" w:rsidRPr="00935878">
        <w:rPr>
          <w:rFonts w:ascii="Arial" w:hAnsi="Arial" w:cs="Arial"/>
        </w:rPr>
        <w:t>conclusa la fase di formazione, i Comuni saranno coinvolti nel</w:t>
      </w:r>
      <w:r w:rsidR="00805800" w:rsidRPr="00935878">
        <w:rPr>
          <w:rFonts w:ascii="Arial" w:hAnsi="Arial" w:cs="Arial"/>
        </w:rPr>
        <w:t xml:space="preserve"> prosieguo delle attività iniziate in aula attraverso </w:t>
      </w:r>
      <w:r w:rsidR="00632CDD" w:rsidRPr="00935878">
        <w:rPr>
          <w:rFonts w:ascii="Arial" w:hAnsi="Arial" w:cs="Arial"/>
        </w:rPr>
        <w:t>lo sviluppo di azioni pilota che li guideranno alla redazione dei propri PUMS con l’aiuto di un gruppo di esperti selezionati ad hoc per rispondere alle specifiche esigenze espresse dai partecipanti;</w:t>
      </w:r>
    </w:p>
    <w:p w:rsidR="00632CDD" w:rsidRPr="00935878" w:rsidRDefault="00632CDD" w:rsidP="00540C81">
      <w:pPr>
        <w:numPr>
          <w:ilvl w:val="0"/>
          <w:numId w:val="1"/>
        </w:numPr>
        <w:spacing w:after="0" w:line="240" w:lineRule="auto"/>
        <w:contextualSpacing/>
        <w:jc w:val="both"/>
        <w:rPr>
          <w:rFonts w:ascii="Arial" w:hAnsi="Arial" w:cs="Arial"/>
        </w:rPr>
      </w:pPr>
      <w:r w:rsidRPr="00935878">
        <w:rPr>
          <w:rFonts w:ascii="Arial" w:hAnsi="Arial" w:cs="Arial"/>
          <w:u w:val="single"/>
        </w:rPr>
        <w:t>Promozione dell’immagine delle città</w:t>
      </w:r>
      <w:r w:rsidR="00CF5930" w:rsidRPr="00935878">
        <w:rPr>
          <w:rFonts w:ascii="Arial" w:hAnsi="Arial" w:cs="Arial"/>
          <w:u w:val="single"/>
        </w:rPr>
        <w:t xml:space="preserve"> </w:t>
      </w:r>
      <w:r w:rsidR="006B78DD" w:rsidRPr="00935878">
        <w:rPr>
          <w:rFonts w:ascii="Arial" w:hAnsi="Arial" w:cs="Arial"/>
          <w:u w:val="single"/>
        </w:rPr>
        <w:t>partecipanti</w:t>
      </w:r>
      <w:r w:rsidR="006B78DD" w:rsidRPr="00935878">
        <w:rPr>
          <w:rFonts w:ascii="Arial" w:hAnsi="Arial" w:cs="Arial"/>
        </w:rPr>
        <w:t xml:space="preserve"> </w:t>
      </w:r>
      <w:r w:rsidR="00CF5930" w:rsidRPr="00935878">
        <w:rPr>
          <w:rFonts w:ascii="Arial" w:hAnsi="Arial" w:cs="Arial"/>
        </w:rPr>
        <w:t xml:space="preserve">– </w:t>
      </w:r>
      <w:r w:rsidRPr="00935878">
        <w:rPr>
          <w:rFonts w:ascii="Arial" w:hAnsi="Arial" w:cs="Arial"/>
        </w:rPr>
        <w:t xml:space="preserve">le Amministrazioni più motivate e che saranno in grado di raggiungere i migliori risultati </w:t>
      </w:r>
      <w:r w:rsidR="000F07CA">
        <w:rPr>
          <w:rFonts w:ascii="Arial" w:hAnsi="Arial" w:cs="Arial"/>
        </w:rPr>
        <w:t>diventeranno meta</w:t>
      </w:r>
      <w:r w:rsidRPr="00935878">
        <w:rPr>
          <w:rFonts w:ascii="Arial" w:hAnsi="Arial" w:cs="Arial"/>
        </w:rPr>
        <w:t xml:space="preserve"> di visite da parte di delegazioni internazionali interessate ad apprendere e replicare approcci e politiche di mobilità </w:t>
      </w:r>
      <w:r w:rsidR="006B78DD" w:rsidRPr="00935878">
        <w:rPr>
          <w:rFonts w:ascii="Arial" w:hAnsi="Arial" w:cs="Arial"/>
        </w:rPr>
        <w:t>sostenibile</w:t>
      </w:r>
      <w:r w:rsidR="00805800" w:rsidRPr="00935878">
        <w:rPr>
          <w:rFonts w:ascii="Arial" w:hAnsi="Arial" w:cs="Arial"/>
        </w:rPr>
        <w:t>.</w:t>
      </w:r>
      <w:r w:rsidRPr="00935878">
        <w:rPr>
          <w:rFonts w:ascii="Arial" w:hAnsi="Arial" w:cs="Arial"/>
        </w:rPr>
        <w:t xml:space="preserve">  </w:t>
      </w:r>
    </w:p>
    <w:p w:rsidR="00CF5930" w:rsidRPr="00935878" w:rsidRDefault="00CF5930" w:rsidP="00540C81">
      <w:pPr>
        <w:contextualSpacing/>
        <w:jc w:val="both"/>
        <w:rPr>
          <w:rFonts w:ascii="Arial" w:hAnsi="Arial" w:cs="Arial"/>
          <w:b/>
        </w:rPr>
      </w:pPr>
    </w:p>
    <w:p w:rsidR="00A75A24" w:rsidRDefault="00A75A24" w:rsidP="00540C81">
      <w:pPr>
        <w:contextualSpacing/>
        <w:jc w:val="both"/>
        <w:rPr>
          <w:rFonts w:ascii="Arial" w:hAnsi="Arial" w:cs="Arial"/>
          <w:b/>
        </w:rPr>
      </w:pPr>
      <w:r w:rsidRPr="00935878">
        <w:rPr>
          <w:rFonts w:ascii="Arial" w:hAnsi="Arial" w:cs="Arial"/>
          <w:b/>
        </w:rPr>
        <w:t>Articolo</w:t>
      </w:r>
      <w:r w:rsidR="003F65FF">
        <w:rPr>
          <w:rFonts w:ascii="Arial" w:hAnsi="Arial" w:cs="Arial"/>
          <w:b/>
        </w:rPr>
        <w:t xml:space="preserve"> </w:t>
      </w:r>
      <w:r w:rsidRPr="00935878">
        <w:rPr>
          <w:rFonts w:ascii="Arial" w:hAnsi="Arial" w:cs="Arial"/>
          <w:b/>
        </w:rPr>
        <w:t>1</w:t>
      </w:r>
      <w:r w:rsidR="00CF5930" w:rsidRPr="00935878">
        <w:rPr>
          <w:rFonts w:ascii="Arial" w:hAnsi="Arial" w:cs="Arial"/>
          <w:b/>
        </w:rPr>
        <w:t xml:space="preserve"> </w:t>
      </w:r>
      <w:r w:rsidR="00394C8C">
        <w:rPr>
          <w:rFonts w:ascii="Arial" w:hAnsi="Arial" w:cs="Arial"/>
          <w:b/>
        </w:rPr>
        <w:t>–</w:t>
      </w:r>
      <w:r w:rsidR="00CF5930" w:rsidRPr="00935878">
        <w:rPr>
          <w:rFonts w:ascii="Arial" w:hAnsi="Arial" w:cs="Arial"/>
          <w:b/>
        </w:rPr>
        <w:t xml:space="preserve"> </w:t>
      </w:r>
      <w:r w:rsidRPr="00935878">
        <w:rPr>
          <w:rFonts w:ascii="Arial" w:hAnsi="Arial" w:cs="Arial"/>
          <w:b/>
        </w:rPr>
        <w:t>Oggetto</w:t>
      </w:r>
    </w:p>
    <w:p w:rsidR="002C0F43" w:rsidRDefault="00A75A24" w:rsidP="00540C81">
      <w:pPr>
        <w:contextualSpacing/>
        <w:jc w:val="both"/>
        <w:rPr>
          <w:rFonts w:ascii="Arial" w:hAnsi="Arial" w:cs="Arial"/>
        </w:rPr>
      </w:pPr>
      <w:r w:rsidRPr="00935878">
        <w:rPr>
          <w:rFonts w:ascii="Arial" w:hAnsi="Arial" w:cs="Arial"/>
        </w:rPr>
        <w:t>Il Consorzio per l’AREA di ricerca scientifica e tecnologica di Trieste</w:t>
      </w:r>
      <w:r w:rsidR="005A1822" w:rsidRPr="00935878">
        <w:rPr>
          <w:rFonts w:ascii="Arial" w:hAnsi="Arial" w:cs="Arial"/>
        </w:rPr>
        <w:t xml:space="preserve"> </w:t>
      </w:r>
      <w:r w:rsidR="004007EE" w:rsidRPr="00935878">
        <w:rPr>
          <w:rFonts w:ascii="Arial" w:hAnsi="Arial" w:cs="Arial"/>
        </w:rPr>
        <w:t xml:space="preserve">invita </w:t>
      </w:r>
      <w:r w:rsidR="005A1822" w:rsidRPr="00935878">
        <w:rPr>
          <w:rFonts w:ascii="Arial" w:hAnsi="Arial" w:cs="Arial"/>
        </w:rPr>
        <w:t xml:space="preserve">esperti nelle tematiche relative alla pianificazione integrata </w:t>
      </w:r>
      <w:r w:rsidR="00805800" w:rsidRPr="00935878">
        <w:rPr>
          <w:rFonts w:ascii="Arial" w:hAnsi="Arial" w:cs="Arial"/>
        </w:rPr>
        <w:t xml:space="preserve">ed all’implementazione di pratiche volte alla </w:t>
      </w:r>
      <w:r w:rsidR="005A1822" w:rsidRPr="00935878">
        <w:rPr>
          <w:rFonts w:ascii="Arial" w:hAnsi="Arial" w:cs="Arial"/>
        </w:rPr>
        <w:t>mobilità sostenibile in ambito urbano e periurbano</w:t>
      </w:r>
      <w:r w:rsidR="004007EE" w:rsidRPr="00935878">
        <w:rPr>
          <w:rFonts w:ascii="Arial" w:hAnsi="Arial" w:cs="Arial"/>
        </w:rPr>
        <w:t xml:space="preserve"> a presentare la propria candidatura </w:t>
      </w:r>
      <w:r w:rsidR="005A1822" w:rsidRPr="00935878">
        <w:rPr>
          <w:rFonts w:ascii="Arial" w:hAnsi="Arial" w:cs="Arial"/>
        </w:rPr>
        <w:t xml:space="preserve">per </w:t>
      </w:r>
      <w:r w:rsidR="006F0B2B">
        <w:rPr>
          <w:rFonts w:ascii="Arial" w:hAnsi="Arial" w:cs="Arial"/>
        </w:rPr>
        <w:t xml:space="preserve">tenere docenze e fornire </w:t>
      </w:r>
      <w:r w:rsidR="005A1822" w:rsidRPr="00935878">
        <w:rPr>
          <w:rFonts w:ascii="Arial" w:hAnsi="Arial" w:cs="Arial"/>
        </w:rPr>
        <w:t xml:space="preserve">assistenza ai beneficiari del Progetto BUMP. Il corso è </w:t>
      </w:r>
      <w:r w:rsidR="003F65FF">
        <w:rPr>
          <w:rFonts w:ascii="Arial" w:hAnsi="Arial" w:cs="Arial"/>
        </w:rPr>
        <w:t xml:space="preserve">parte di un </w:t>
      </w:r>
      <w:r w:rsidR="006F0B2B">
        <w:rPr>
          <w:rFonts w:ascii="Arial" w:hAnsi="Arial" w:cs="Arial"/>
        </w:rPr>
        <w:t>percorso formativo</w:t>
      </w:r>
      <w:r w:rsidR="003F65FF">
        <w:rPr>
          <w:rFonts w:ascii="Arial" w:hAnsi="Arial" w:cs="Arial"/>
        </w:rPr>
        <w:t xml:space="preserve"> </w:t>
      </w:r>
      <w:r w:rsidR="00EA006E" w:rsidRPr="00935878">
        <w:rPr>
          <w:rFonts w:ascii="Arial" w:hAnsi="Arial" w:cs="Arial"/>
        </w:rPr>
        <w:t xml:space="preserve">confezionato </w:t>
      </w:r>
      <w:r w:rsidR="003F65FF">
        <w:rPr>
          <w:rFonts w:ascii="Arial" w:hAnsi="Arial" w:cs="Arial"/>
        </w:rPr>
        <w:t>-</w:t>
      </w:r>
      <w:r w:rsidR="00CF5930" w:rsidRPr="00935878">
        <w:rPr>
          <w:rFonts w:ascii="Arial" w:hAnsi="Arial" w:cs="Arial"/>
        </w:rPr>
        <w:t xml:space="preserve"> come </w:t>
      </w:r>
      <w:r w:rsidR="006441A8" w:rsidRPr="00935878">
        <w:rPr>
          <w:rFonts w:ascii="Arial" w:hAnsi="Arial" w:cs="Arial"/>
        </w:rPr>
        <w:t xml:space="preserve">descritto </w:t>
      </w:r>
      <w:r w:rsidR="00550F19" w:rsidRPr="00935878">
        <w:rPr>
          <w:rFonts w:ascii="Arial" w:hAnsi="Arial" w:cs="Arial"/>
        </w:rPr>
        <w:t>i</w:t>
      </w:r>
      <w:r w:rsidR="006441A8" w:rsidRPr="00935878">
        <w:rPr>
          <w:rFonts w:ascii="Arial" w:hAnsi="Arial" w:cs="Arial"/>
        </w:rPr>
        <w:t>n Premessa</w:t>
      </w:r>
      <w:r w:rsidR="003F65FF">
        <w:rPr>
          <w:rFonts w:ascii="Arial" w:hAnsi="Arial" w:cs="Arial"/>
        </w:rPr>
        <w:t xml:space="preserve"> -</w:t>
      </w:r>
      <w:r w:rsidR="005A1822" w:rsidRPr="00935878">
        <w:rPr>
          <w:rFonts w:ascii="Arial" w:hAnsi="Arial" w:cs="Arial"/>
        </w:rPr>
        <w:t xml:space="preserve"> </w:t>
      </w:r>
      <w:r w:rsidR="006441A8" w:rsidRPr="00935878">
        <w:rPr>
          <w:rFonts w:ascii="Arial" w:hAnsi="Arial" w:cs="Arial"/>
        </w:rPr>
        <w:t xml:space="preserve">al fine di assistere </w:t>
      </w:r>
      <w:r w:rsidR="005A1822" w:rsidRPr="00935878">
        <w:rPr>
          <w:rFonts w:ascii="Arial" w:hAnsi="Arial" w:cs="Arial"/>
        </w:rPr>
        <w:t xml:space="preserve">i Comuni e le loro aggregazioni con popolazione compresa tra </w:t>
      </w:r>
      <w:r w:rsidR="00805800" w:rsidRPr="00935878">
        <w:rPr>
          <w:rFonts w:ascii="Arial" w:hAnsi="Arial" w:cs="Arial"/>
        </w:rPr>
        <w:t>i</w:t>
      </w:r>
      <w:r w:rsidR="005A1822" w:rsidRPr="00935878">
        <w:rPr>
          <w:rFonts w:ascii="Arial" w:hAnsi="Arial" w:cs="Arial"/>
        </w:rPr>
        <w:t xml:space="preserve"> 40.000 e i 350.000 abitanti </w:t>
      </w:r>
      <w:r w:rsidR="006F0B2B">
        <w:rPr>
          <w:rFonts w:ascii="Arial" w:hAnsi="Arial" w:cs="Arial"/>
        </w:rPr>
        <w:t>nella redazione dei propri PUMS</w:t>
      </w:r>
      <w:r w:rsidR="005A1822" w:rsidRPr="00935878">
        <w:rPr>
          <w:rFonts w:ascii="Arial" w:hAnsi="Arial" w:cs="Arial"/>
        </w:rPr>
        <w:t>.</w:t>
      </w:r>
      <w:r w:rsidR="006861D6" w:rsidRPr="00935878">
        <w:rPr>
          <w:rFonts w:ascii="Arial" w:hAnsi="Arial" w:cs="Arial"/>
        </w:rPr>
        <w:t xml:space="preserve"> </w:t>
      </w:r>
      <w:r w:rsidR="002C0F43" w:rsidRPr="00935878">
        <w:rPr>
          <w:rFonts w:ascii="Arial" w:hAnsi="Arial" w:cs="Arial"/>
        </w:rPr>
        <w:t xml:space="preserve">Le lezioni, destinate ad un pubblico esperto, si terranno in lingua italiana. I docenti potranno utilizzare i materiali didattici messi a disposizione dal progetto e </w:t>
      </w:r>
      <w:r w:rsidR="00805800" w:rsidRPr="00935878">
        <w:rPr>
          <w:rFonts w:ascii="Arial" w:hAnsi="Arial" w:cs="Arial"/>
        </w:rPr>
        <w:t>selezionarne</w:t>
      </w:r>
      <w:r w:rsidR="002C0F43" w:rsidRPr="00935878">
        <w:rPr>
          <w:rFonts w:ascii="Arial" w:hAnsi="Arial" w:cs="Arial"/>
        </w:rPr>
        <w:t xml:space="preserve"> di propri</w:t>
      </w:r>
      <w:r w:rsidR="003F65FF">
        <w:rPr>
          <w:rFonts w:ascii="Arial" w:hAnsi="Arial" w:cs="Arial"/>
        </w:rPr>
        <w:t>, in entrambi i casi in lingua italiana</w:t>
      </w:r>
      <w:r w:rsidR="002C0F43" w:rsidRPr="00935878">
        <w:rPr>
          <w:rFonts w:ascii="Arial" w:hAnsi="Arial" w:cs="Arial"/>
        </w:rPr>
        <w:t xml:space="preserve">. Per i materiali non essenziali e fondanti per le lezioni si potranno utilizzare anche </w:t>
      </w:r>
      <w:r w:rsidR="002C0F43" w:rsidRPr="00935878">
        <w:rPr>
          <w:rFonts w:ascii="Arial" w:hAnsi="Arial" w:cs="Arial"/>
        </w:rPr>
        <w:lastRenderedPageBreak/>
        <w:t>materiali in lingua inglese, purché il docente fornisca almeno una breve sintesi, anche sotto forma di slide</w:t>
      </w:r>
      <w:r w:rsidR="00935878" w:rsidRPr="00935878">
        <w:rPr>
          <w:rFonts w:ascii="Arial" w:hAnsi="Arial" w:cs="Arial"/>
        </w:rPr>
        <w:t>,</w:t>
      </w:r>
      <w:r w:rsidR="002C0F43" w:rsidRPr="00935878">
        <w:rPr>
          <w:rFonts w:ascii="Arial" w:hAnsi="Arial" w:cs="Arial"/>
        </w:rPr>
        <w:t xml:space="preserve"> da presentare nel corso della lezione.</w:t>
      </w:r>
      <w:r w:rsidR="00EA006E">
        <w:rPr>
          <w:rFonts w:ascii="Arial" w:hAnsi="Arial" w:cs="Arial"/>
        </w:rPr>
        <w:t xml:space="preserve"> Tutti i materiali didattici dovranno comunque essere messi a disposizione dei partecipanti  gratuitamente.</w:t>
      </w:r>
    </w:p>
    <w:p w:rsidR="00394C8C" w:rsidRPr="00935878" w:rsidRDefault="00394C8C" w:rsidP="00540C81">
      <w:pPr>
        <w:contextualSpacing/>
        <w:jc w:val="both"/>
        <w:rPr>
          <w:rFonts w:ascii="Arial" w:hAnsi="Arial" w:cs="Arial"/>
        </w:rPr>
      </w:pPr>
    </w:p>
    <w:p w:rsidR="006F0B2B" w:rsidRDefault="006B78DD" w:rsidP="00540C81">
      <w:pPr>
        <w:contextualSpacing/>
        <w:jc w:val="both"/>
        <w:rPr>
          <w:rFonts w:ascii="Arial" w:hAnsi="Arial" w:cs="Arial"/>
          <w:b/>
        </w:rPr>
      </w:pPr>
      <w:r w:rsidRPr="00935878">
        <w:rPr>
          <w:rFonts w:ascii="Arial" w:hAnsi="Arial" w:cs="Arial"/>
          <w:b/>
        </w:rPr>
        <w:t xml:space="preserve">Articolo 2 – </w:t>
      </w:r>
      <w:r w:rsidR="000D211D">
        <w:rPr>
          <w:rFonts w:ascii="Arial" w:hAnsi="Arial" w:cs="Arial"/>
          <w:b/>
        </w:rPr>
        <w:t>Retribuzione</w:t>
      </w:r>
    </w:p>
    <w:p w:rsidR="000D211D" w:rsidRPr="00E91156" w:rsidRDefault="000D211D" w:rsidP="00540C81">
      <w:pPr>
        <w:contextualSpacing/>
        <w:jc w:val="both"/>
        <w:rPr>
          <w:rFonts w:ascii="Arial" w:hAnsi="Arial" w:cs="Arial"/>
        </w:rPr>
      </w:pPr>
      <w:r w:rsidRPr="000D211D">
        <w:rPr>
          <w:rFonts w:ascii="Arial" w:hAnsi="Arial" w:cs="Arial"/>
        </w:rPr>
        <w:t xml:space="preserve">La retribuzione prevista </w:t>
      </w:r>
      <w:r>
        <w:rPr>
          <w:rFonts w:ascii="Arial" w:hAnsi="Arial" w:cs="Arial"/>
        </w:rPr>
        <w:t>per gli esperti ammonta a € 11</w:t>
      </w:r>
      <w:r w:rsidR="00E91156">
        <w:rPr>
          <w:rFonts w:ascii="Arial" w:hAnsi="Arial" w:cs="Arial"/>
        </w:rPr>
        <w:t>2,50</w:t>
      </w:r>
      <w:r>
        <w:rPr>
          <w:rFonts w:ascii="Arial" w:hAnsi="Arial" w:cs="Arial"/>
        </w:rPr>
        <w:t xml:space="preserve"> l’ora </w:t>
      </w:r>
      <w:r w:rsidRPr="00E91156">
        <w:rPr>
          <w:rFonts w:ascii="Arial" w:hAnsi="Arial" w:cs="Arial"/>
        </w:rPr>
        <w:t xml:space="preserve">al lordo di oneri e IVA se dovuta. </w:t>
      </w:r>
    </w:p>
    <w:p w:rsidR="006F0B2B" w:rsidRPr="00E91156" w:rsidRDefault="000D211D" w:rsidP="00540C81">
      <w:pPr>
        <w:contextualSpacing/>
        <w:jc w:val="both"/>
        <w:rPr>
          <w:rFonts w:ascii="Arial" w:hAnsi="Arial" w:cs="Arial"/>
        </w:rPr>
      </w:pPr>
      <w:r w:rsidRPr="00E91156">
        <w:rPr>
          <w:rFonts w:ascii="Arial" w:hAnsi="Arial" w:cs="Arial"/>
        </w:rPr>
        <w:t xml:space="preserve">Non sono previsti ulteriori rimborsi di eventuali spese di trasferta, vitto e alloggio. </w:t>
      </w:r>
    </w:p>
    <w:p w:rsidR="000D211D" w:rsidRPr="00E91156" w:rsidRDefault="000D211D" w:rsidP="00540C81">
      <w:pPr>
        <w:contextualSpacing/>
        <w:jc w:val="both"/>
        <w:rPr>
          <w:rFonts w:ascii="Arial" w:hAnsi="Arial" w:cs="Arial"/>
        </w:rPr>
      </w:pPr>
      <w:r w:rsidRPr="00E91156">
        <w:rPr>
          <w:rFonts w:ascii="Arial" w:hAnsi="Arial" w:cs="Arial"/>
        </w:rPr>
        <w:t>Per i moduli che prevedono una dura</w:t>
      </w:r>
      <w:r w:rsidR="00EF4854">
        <w:rPr>
          <w:rFonts w:ascii="Arial" w:hAnsi="Arial" w:cs="Arial"/>
        </w:rPr>
        <w:t>ta</w:t>
      </w:r>
      <w:r w:rsidRPr="00E91156">
        <w:rPr>
          <w:rFonts w:ascii="Arial" w:hAnsi="Arial" w:cs="Arial"/>
        </w:rPr>
        <w:t xml:space="preserve"> di 8 ore è prevista una pausa di circa 1 ora </w:t>
      </w:r>
      <w:r w:rsidR="00BE2395" w:rsidRPr="00E91156">
        <w:rPr>
          <w:rFonts w:ascii="Arial" w:hAnsi="Arial" w:cs="Arial"/>
        </w:rPr>
        <w:t>durante la quale il docente potrà consumare il pasto insieme ai partecipanti al corso a carico del progetto.</w:t>
      </w:r>
    </w:p>
    <w:p w:rsidR="000D211D" w:rsidRDefault="000D211D" w:rsidP="00540C81">
      <w:pPr>
        <w:contextualSpacing/>
        <w:jc w:val="both"/>
        <w:rPr>
          <w:rFonts w:ascii="Arial" w:hAnsi="Arial" w:cs="Arial"/>
          <w:b/>
        </w:rPr>
      </w:pPr>
    </w:p>
    <w:p w:rsidR="006B78DD" w:rsidRDefault="006F0B2B" w:rsidP="00540C81">
      <w:pPr>
        <w:contextualSpacing/>
        <w:jc w:val="both"/>
        <w:rPr>
          <w:rFonts w:ascii="Arial" w:hAnsi="Arial" w:cs="Arial"/>
          <w:b/>
        </w:rPr>
      </w:pPr>
      <w:r>
        <w:rPr>
          <w:rFonts w:ascii="Arial" w:hAnsi="Arial" w:cs="Arial"/>
          <w:b/>
        </w:rPr>
        <w:t xml:space="preserve">Articolo 3 - </w:t>
      </w:r>
      <w:r w:rsidR="006B78DD" w:rsidRPr="00935878">
        <w:rPr>
          <w:rFonts w:ascii="Arial" w:hAnsi="Arial" w:cs="Arial"/>
          <w:b/>
        </w:rPr>
        <w:t>Presentazione delle candidature</w:t>
      </w:r>
      <w:r w:rsidR="002C0F43" w:rsidRPr="00935878">
        <w:rPr>
          <w:rFonts w:ascii="Arial" w:hAnsi="Arial" w:cs="Arial"/>
          <w:b/>
        </w:rPr>
        <w:t xml:space="preserve"> </w:t>
      </w:r>
    </w:p>
    <w:p w:rsidR="00D354BB" w:rsidRPr="00935878" w:rsidRDefault="00D354BB" w:rsidP="00540C81">
      <w:pPr>
        <w:contextualSpacing/>
        <w:jc w:val="both"/>
        <w:rPr>
          <w:rFonts w:ascii="Arial" w:hAnsi="Arial" w:cs="Arial"/>
        </w:rPr>
      </w:pPr>
      <w:r w:rsidRPr="00935878">
        <w:rPr>
          <w:rFonts w:ascii="Arial" w:hAnsi="Arial" w:cs="Arial"/>
        </w:rPr>
        <w:t xml:space="preserve">La presentazione delle candidature è riservata alle sole persone fisiche. </w:t>
      </w:r>
    </w:p>
    <w:p w:rsidR="00D354BB" w:rsidRDefault="00D354BB" w:rsidP="00540C81">
      <w:pPr>
        <w:contextualSpacing/>
        <w:jc w:val="both"/>
        <w:rPr>
          <w:rFonts w:ascii="Arial" w:hAnsi="Arial" w:cs="Arial"/>
        </w:rPr>
      </w:pPr>
      <w:r w:rsidRPr="00935878">
        <w:rPr>
          <w:rFonts w:ascii="Arial" w:hAnsi="Arial" w:cs="Arial"/>
        </w:rPr>
        <w:t>Gli esperti interessati e in possesso di una solida e comprovata esperienza professionale da indicare in dettaglio utilizzando l’Allegato 1 al presente avviso</w:t>
      </w:r>
      <w:r w:rsidR="001D3AED">
        <w:rPr>
          <w:rFonts w:ascii="Arial" w:hAnsi="Arial" w:cs="Arial"/>
        </w:rPr>
        <w:t xml:space="preserve"> e seguendo le indicazioni in esso contenute</w:t>
      </w:r>
      <w:r w:rsidRPr="00935878">
        <w:rPr>
          <w:rFonts w:ascii="Arial" w:hAnsi="Arial" w:cs="Arial"/>
        </w:rPr>
        <w:t>, dovranno innanzitutto iscriversi all’Albo degli esperti del Consorzio.</w:t>
      </w:r>
      <w:r w:rsidR="003C4F70">
        <w:rPr>
          <w:rFonts w:ascii="Arial" w:hAnsi="Arial" w:cs="Arial"/>
        </w:rPr>
        <w:t xml:space="preserve"> </w:t>
      </w:r>
    </w:p>
    <w:p w:rsidR="004D093D" w:rsidRDefault="003C4F70" w:rsidP="00540C81">
      <w:pPr>
        <w:contextualSpacing/>
        <w:jc w:val="both"/>
        <w:rPr>
          <w:rFonts w:ascii="Arial" w:hAnsi="Arial" w:cs="Arial"/>
        </w:rPr>
      </w:pPr>
      <w:r>
        <w:rPr>
          <w:rFonts w:ascii="Arial" w:hAnsi="Arial" w:cs="Arial"/>
        </w:rPr>
        <w:t>L’iscrizione all’Albo degli esperti va effettuata online all’indirizzo:</w:t>
      </w:r>
    </w:p>
    <w:p w:rsidR="003C4F70" w:rsidRDefault="00864BBA" w:rsidP="00540C81">
      <w:pPr>
        <w:contextualSpacing/>
        <w:jc w:val="both"/>
        <w:rPr>
          <w:rFonts w:ascii="Arial" w:hAnsi="Arial" w:cs="Arial"/>
        </w:rPr>
      </w:pPr>
      <w:hyperlink r:id="rId9" w:history="1">
        <w:r w:rsidR="004D093D" w:rsidRPr="00C5634D">
          <w:rPr>
            <w:rStyle w:val="Collegamentoipertestuale"/>
            <w:rFonts w:ascii="Arial" w:hAnsi="Arial" w:cs="Arial"/>
          </w:rPr>
          <w:t>http://www.alboesperti.area.trieste.it/Subscription.aspx</w:t>
        </w:r>
      </w:hyperlink>
      <w:r w:rsidR="004D093D">
        <w:rPr>
          <w:rFonts w:ascii="Arial" w:hAnsi="Arial" w:cs="Arial"/>
        </w:rPr>
        <w:t xml:space="preserve"> </w:t>
      </w:r>
    </w:p>
    <w:p w:rsidR="004D093D" w:rsidRPr="00935878" w:rsidRDefault="004D093D" w:rsidP="00540C81">
      <w:pPr>
        <w:contextualSpacing/>
        <w:jc w:val="both"/>
        <w:rPr>
          <w:rFonts w:ascii="Arial" w:hAnsi="Arial" w:cs="Arial"/>
        </w:rPr>
      </w:pPr>
    </w:p>
    <w:p w:rsidR="006B78DD" w:rsidRPr="00935878" w:rsidRDefault="00D354BB" w:rsidP="00540C81">
      <w:pPr>
        <w:contextualSpacing/>
        <w:jc w:val="both"/>
        <w:rPr>
          <w:rFonts w:ascii="Arial" w:hAnsi="Arial" w:cs="Arial"/>
        </w:rPr>
      </w:pPr>
      <w:r w:rsidRPr="00935878">
        <w:rPr>
          <w:rFonts w:ascii="Arial" w:hAnsi="Arial" w:cs="Arial"/>
        </w:rPr>
        <w:t>Una volta completata l’iscrizione all’Albo degli esperti del Consorzio nella sezione ‘Docenti’, i</w:t>
      </w:r>
      <w:r w:rsidR="006B78DD" w:rsidRPr="00935878">
        <w:rPr>
          <w:rFonts w:ascii="Arial" w:hAnsi="Arial" w:cs="Arial"/>
        </w:rPr>
        <w:t xml:space="preserve"> candidati dovranno compilare l’Allegato 1 indicando:</w:t>
      </w:r>
    </w:p>
    <w:p w:rsidR="006B78DD" w:rsidRPr="00935878" w:rsidRDefault="006B78DD" w:rsidP="00540C81">
      <w:pPr>
        <w:pStyle w:val="Paragrafoelenco"/>
        <w:numPr>
          <w:ilvl w:val="0"/>
          <w:numId w:val="2"/>
        </w:numPr>
        <w:jc w:val="both"/>
        <w:rPr>
          <w:rFonts w:ascii="Arial" w:hAnsi="Arial" w:cs="Arial"/>
        </w:rPr>
      </w:pPr>
      <w:r w:rsidRPr="00935878">
        <w:rPr>
          <w:rFonts w:ascii="Arial" w:hAnsi="Arial" w:cs="Arial"/>
        </w:rPr>
        <w:t>il/i modulo/i per cui intendono candidarsi;</w:t>
      </w:r>
    </w:p>
    <w:p w:rsidR="006B78DD" w:rsidRPr="00935878" w:rsidRDefault="006B78DD" w:rsidP="00540C81">
      <w:pPr>
        <w:pStyle w:val="Paragrafoelenco"/>
        <w:numPr>
          <w:ilvl w:val="0"/>
          <w:numId w:val="2"/>
        </w:numPr>
        <w:jc w:val="both"/>
        <w:rPr>
          <w:rFonts w:ascii="Arial" w:hAnsi="Arial" w:cs="Arial"/>
        </w:rPr>
      </w:pPr>
      <w:r w:rsidRPr="00935878">
        <w:rPr>
          <w:rFonts w:ascii="Arial" w:hAnsi="Arial" w:cs="Arial"/>
        </w:rPr>
        <w:t xml:space="preserve">l’esperienza professionale e didattica pregressa e le conoscenze </w:t>
      </w:r>
      <w:r w:rsidR="00D354BB" w:rsidRPr="00935878">
        <w:rPr>
          <w:rFonts w:ascii="Arial" w:hAnsi="Arial" w:cs="Arial"/>
        </w:rPr>
        <w:t xml:space="preserve">specifiche per ciascun modulo </w:t>
      </w:r>
      <w:r w:rsidRPr="00935878">
        <w:rPr>
          <w:rFonts w:ascii="Arial" w:hAnsi="Arial" w:cs="Arial"/>
        </w:rPr>
        <w:t>che supportano la candidatura;</w:t>
      </w:r>
    </w:p>
    <w:p w:rsidR="006B78DD" w:rsidRPr="00935878" w:rsidRDefault="006B78DD" w:rsidP="00540C81">
      <w:pPr>
        <w:pStyle w:val="Paragrafoelenco"/>
        <w:numPr>
          <w:ilvl w:val="0"/>
          <w:numId w:val="2"/>
        </w:numPr>
        <w:jc w:val="both"/>
        <w:rPr>
          <w:rFonts w:ascii="Arial" w:hAnsi="Arial" w:cs="Arial"/>
        </w:rPr>
      </w:pPr>
      <w:r w:rsidRPr="00935878">
        <w:rPr>
          <w:rFonts w:ascii="Arial" w:hAnsi="Arial" w:cs="Arial"/>
        </w:rPr>
        <w:t xml:space="preserve">un programma di massima che descriva per sommi capi come intendano impostare la docenza sulla base delle indicazioni </w:t>
      </w:r>
      <w:r w:rsidR="003F65FF" w:rsidRPr="00935878">
        <w:rPr>
          <w:rFonts w:ascii="Arial" w:hAnsi="Arial" w:cs="Arial"/>
        </w:rPr>
        <w:t>fornite nell’Allegato 1</w:t>
      </w:r>
      <w:r w:rsidR="003F65FF">
        <w:rPr>
          <w:rFonts w:ascii="Arial" w:hAnsi="Arial" w:cs="Arial"/>
        </w:rPr>
        <w:t xml:space="preserve"> </w:t>
      </w:r>
      <w:r w:rsidR="003C0141" w:rsidRPr="00935878">
        <w:rPr>
          <w:rFonts w:ascii="Arial" w:hAnsi="Arial" w:cs="Arial"/>
        </w:rPr>
        <w:t xml:space="preserve">che costituiscono </w:t>
      </w:r>
      <w:r w:rsidR="003F65FF">
        <w:rPr>
          <w:rFonts w:ascii="Arial" w:hAnsi="Arial" w:cs="Arial"/>
        </w:rPr>
        <w:t xml:space="preserve">una </w:t>
      </w:r>
      <w:r w:rsidR="003C0141" w:rsidRPr="00935878">
        <w:rPr>
          <w:rFonts w:ascii="Arial" w:hAnsi="Arial" w:cs="Arial"/>
        </w:rPr>
        <w:t>traccia fissa</w:t>
      </w:r>
      <w:r w:rsidRPr="00935878">
        <w:rPr>
          <w:rFonts w:ascii="Arial" w:hAnsi="Arial" w:cs="Arial"/>
        </w:rPr>
        <w:t>;</w:t>
      </w:r>
    </w:p>
    <w:p w:rsidR="006B78DD" w:rsidRPr="00935878" w:rsidRDefault="006B78DD" w:rsidP="00540C81">
      <w:pPr>
        <w:contextualSpacing/>
        <w:jc w:val="both"/>
        <w:rPr>
          <w:rFonts w:ascii="Arial" w:hAnsi="Arial" w:cs="Arial"/>
        </w:rPr>
      </w:pPr>
      <w:r w:rsidRPr="00935878">
        <w:rPr>
          <w:rFonts w:ascii="Arial" w:hAnsi="Arial" w:cs="Arial"/>
        </w:rPr>
        <w:t xml:space="preserve">La candidatura andrà </w:t>
      </w:r>
      <w:r w:rsidR="001D3AED">
        <w:rPr>
          <w:rFonts w:ascii="Arial" w:hAnsi="Arial" w:cs="Arial"/>
        </w:rPr>
        <w:t xml:space="preserve">presentata </w:t>
      </w:r>
      <w:r w:rsidRPr="00935878">
        <w:rPr>
          <w:rFonts w:ascii="Arial" w:hAnsi="Arial" w:cs="Arial"/>
        </w:rPr>
        <w:t>invia</w:t>
      </w:r>
      <w:r w:rsidR="001D3AED">
        <w:rPr>
          <w:rFonts w:ascii="Arial" w:hAnsi="Arial" w:cs="Arial"/>
        </w:rPr>
        <w:t>ndo l’Allegato 1 debitamente compilato e sottoscritto</w:t>
      </w:r>
      <w:r w:rsidR="006F0B2B">
        <w:rPr>
          <w:rFonts w:ascii="Arial" w:hAnsi="Arial" w:cs="Arial"/>
        </w:rPr>
        <w:t xml:space="preserve">, allegando copia fronte/retro di un documento di identità in corso di validità del </w:t>
      </w:r>
      <w:r w:rsidR="001F2CD6">
        <w:rPr>
          <w:rFonts w:ascii="Arial" w:hAnsi="Arial" w:cs="Arial"/>
        </w:rPr>
        <w:t>candidato</w:t>
      </w:r>
      <w:r w:rsidR="006F0B2B">
        <w:rPr>
          <w:rFonts w:ascii="Arial" w:hAnsi="Arial" w:cs="Arial"/>
        </w:rPr>
        <w:t>,</w:t>
      </w:r>
      <w:r w:rsidR="001F2CD6">
        <w:rPr>
          <w:rFonts w:ascii="Arial" w:hAnsi="Arial" w:cs="Arial"/>
        </w:rPr>
        <w:t xml:space="preserve"> </w:t>
      </w:r>
      <w:r w:rsidR="00377BC5">
        <w:rPr>
          <w:rFonts w:ascii="Arial" w:hAnsi="Arial" w:cs="Arial"/>
        </w:rPr>
        <w:t>e una volta effettuata l’iscrizione all’albo degli esperti del Consorzio come sopra indicato,</w:t>
      </w:r>
      <w:r w:rsidRPr="00935878">
        <w:rPr>
          <w:rFonts w:ascii="Arial" w:hAnsi="Arial" w:cs="Arial"/>
        </w:rPr>
        <w:t xml:space="preserve"> </w:t>
      </w:r>
      <w:r w:rsidRPr="008231B7">
        <w:rPr>
          <w:rFonts w:ascii="Arial" w:hAnsi="Arial" w:cs="Arial"/>
          <w:u w:val="single"/>
        </w:rPr>
        <w:t xml:space="preserve">entro il giorno </w:t>
      </w:r>
      <w:r w:rsidR="00E4199F">
        <w:rPr>
          <w:rFonts w:ascii="Arial" w:hAnsi="Arial" w:cs="Arial"/>
          <w:u w:val="single"/>
        </w:rPr>
        <w:t>29 novembre</w:t>
      </w:r>
      <w:r w:rsidRPr="008231B7">
        <w:rPr>
          <w:rFonts w:ascii="Arial" w:hAnsi="Arial" w:cs="Arial"/>
          <w:u w:val="single"/>
        </w:rPr>
        <w:t xml:space="preserve"> alle ore 12.00</w:t>
      </w:r>
      <w:r w:rsidRPr="00935878">
        <w:rPr>
          <w:rFonts w:ascii="Arial" w:hAnsi="Arial" w:cs="Arial"/>
        </w:rPr>
        <w:t xml:space="preserve"> secondo una delle seguenti modalità:</w:t>
      </w:r>
    </w:p>
    <w:p w:rsidR="006F0B2B" w:rsidRDefault="006B78DD" w:rsidP="006F0B2B">
      <w:pPr>
        <w:pStyle w:val="Paragrafoelenco"/>
        <w:numPr>
          <w:ilvl w:val="0"/>
          <w:numId w:val="2"/>
        </w:numPr>
        <w:jc w:val="both"/>
        <w:rPr>
          <w:rFonts w:ascii="Arial" w:hAnsi="Arial" w:cs="Arial"/>
        </w:rPr>
      </w:pPr>
      <w:r w:rsidRPr="00935878">
        <w:rPr>
          <w:rFonts w:ascii="Arial" w:hAnsi="Arial" w:cs="Arial"/>
        </w:rPr>
        <w:t>per posta raccomandata all’indirizzo:</w:t>
      </w:r>
    </w:p>
    <w:p w:rsidR="006F0B2B" w:rsidRDefault="006B78DD" w:rsidP="006F0B2B">
      <w:pPr>
        <w:pStyle w:val="Paragrafoelenco"/>
        <w:ind w:firstLine="696"/>
        <w:jc w:val="both"/>
        <w:rPr>
          <w:rFonts w:ascii="Arial" w:hAnsi="Arial" w:cs="Arial"/>
        </w:rPr>
      </w:pPr>
      <w:r w:rsidRPr="006F0B2B">
        <w:rPr>
          <w:rFonts w:ascii="Arial" w:hAnsi="Arial" w:cs="Arial"/>
        </w:rPr>
        <w:t>Progetto BUMP</w:t>
      </w:r>
    </w:p>
    <w:p w:rsidR="006F0B2B" w:rsidRDefault="006F0B2B" w:rsidP="006F0B2B">
      <w:pPr>
        <w:pStyle w:val="Paragrafoelenco"/>
        <w:ind w:firstLine="696"/>
        <w:jc w:val="both"/>
        <w:rPr>
          <w:rFonts w:ascii="Arial" w:hAnsi="Arial" w:cs="Arial"/>
        </w:rPr>
      </w:pPr>
      <w:r>
        <w:rPr>
          <w:rFonts w:ascii="Arial" w:hAnsi="Arial" w:cs="Arial"/>
        </w:rPr>
        <w:t>S</w:t>
      </w:r>
      <w:r w:rsidR="006B78DD" w:rsidRPr="00935878">
        <w:rPr>
          <w:rFonts w:ascii="Arial" w:hAnsi="Arial" w:cs="Arial"/>
        </w:rPr>
        <w:t>ervizio Formazione Progettazione e Gestione Progetti</w:t>
      </w:r>
    </w:p>
    <w:p w:rsidR="006F0B2B" w:rsidRDefault="006B78DD" w:rsidP="006F0B2B">
      <w:pPr>
        <w:pStyle w:val="Paragrafoelenco"/>
        <w:ind w:firstLine="696"/>
        <w:jc w:val="both"/>
        <w:rPr>
          <w:rFonts w:ascii="Arial" w:hAnsi="Arial" w:cs="Arial"/>
        </w:rPr>
      </w:pPr>
      <w:r w:rsidRPr="00935878">
        <w:rPr>
          <w:rFonts w:ascii="Arial" w:hAnsi="Arial" w:cs="Arial"/>
        </w:rPr>
        <w:t>Consorzio per l’AREA di ricerca scientifica e tecnologica</w:t>
      </w:r>
    </w:p>
    <w:p w:rsidR="006B78DD" w:rsidRPr="00935878" w:rsidRDefault="006B78DD" w:rsidP="006F0B2B">
      <w:pPr>
        <w:pStyle w:val="Paragrafoelenco"/>
        <w:ind w:firstLine="696"/>
        <w:jc w:val="both"/>
        <w:rPr>
          <w:rFonts w:ascii="Arial" w:hAnsi="Arial" w:cs="Arial"/>
        </w:rPr>
      </w:pPr>
      <w:proofErr w:type="spellStart"/>
      <w:r w:rsidRPr="00935878">
        <w:rPr>
          <w:rFonts w:ascii="Arial" w:hAnsi="Arial" w:cs="Arial"/>
        </w:rPr>
        <w:t>Padriciano</w:t>
      </w:r>
      <w:proofErr w:type="spellEnd"/>
      <w:smartTag w:uri="urn:schemas-microsoft-com:office:smarttags" w:element="PersonName">
        <w:r w:rsidRPr="00935878">
          <w:rPr>
            <w:rFonts w:ascii="Arial" w:hAnsi="Arial" w:cs="Arial"/>
          </w:rPr>
          <w:t>,</w:t>
        </w:r>
      </w:smartTag>
      <w:r w:rsidRPr="00935878">
        <w:rPr>
          <w:rFonts w:ascii="Arial" w:hAnsi="Arial" w:cs="Arial"/>
        </w:rPr>
        <w:t xml:space="preserve"> 99 – 34149 Trieste</w:t>
      </w:r>
      <w:r w:rsidR="006F0B2B">
        <w:rPr>
          <w:rFonts w:ascii="Arial" w:hAnsi="Arial" w:cs="Arial"/>
        </w:rPr>
        <w:t xml:space="preserve"> </w:t>
      </w:r>
    </w:p>
    <w:p w:rsidR="006B78DD" w:rsidRPr="00935878" w:rsidRDefault="006B78DD" w:rsidP="00540C81">
      <w:pPr>
        <w:contextualSpacing/>
        <w:jc w:val="both"/>
        <w:rPr>
          <w:rFonts w:ascii="Arial" w:hAnsi="Arial" w:cs="Arial"/>
        </w:rPr>
      </w:pPr>
      <w:r w:rsidRPr="00935878">
        <w:rPr>
          <w:rFonts w:ascii="Arial" w:hAnsi="Arial" w:cs="Arial"/>
        </w:rPr>
        <w:t xml:space="preserve">Al fine della valutazione delle candidature, </w:t>
      </w:r>
      <w:r w:rsidR="006F0B2B">
        <w:rPr>
          <w:rFonts w:ascii="Arial" w:hAnsi="Arial" w:cs="Arial"/>
        </w:rPr>
        <w:t xml:space="preserve">si terrà conto della data di ricezione e non </w:t>
      </w:r>
      <w:r w:rsidRPr="00935878">
        <w:rPr>
          <w:rFonts w:ascii="Arial" w:hAnsi="Arial" w:cs="Arial"/>
        </w:rPr>
        <w:t xml:space="preserve">farà fede il timbro dell’ufficio postale </w:t>
      </w:r>
      <w:r w:rsidR="00D354BB" w:rsidRPr="00935878">
        <w:rPr>
          <w:rFonts w:ascii="Arial" w:hAnsi="Arial" w:cs="Arial"/>
        </w:rPr>
        <w:t>accettante</w:t>
      </w:r>
      <w:r w:rsidRPr="00935878">
        <w:rPr>
          <w:rFonts w:ascii="Arial" w:hAnsi="Arial" w:cs="Arial"/>
        </w:rPr>
        <w:t>.</w:t>
      </w:r>
    </w:p>
    <w:p w:rsidR="006B78DD" w:rsidRPr="00935878" w:rsidRDefault="006B78DD" w:rsidP="00540C81">
      <w:pPr>
        <w:pStyle w:val="Paragrafoelenco"/>
        <w:numPr>
          <w:ilvl w:val="0"/>
          <w:numId w:val="2"/>
        </w:numPr>
        <w:jc w:val="both"/>
        <w:rPr>
          <w:rFonts w:ascii="Arial" w:hAnsi="Arial" w:cs="Arial"/>
        </w:rPr>
      </w:pPr>
      <w:r w:rsidRPr="00935878">
        <w:rPr>
          <w:rFonts w:ascii="Arial" w:hAnsi="Arial" w:cs="Arial"/>
        </w:rPr>
        <w:t xml:space="preserve">per posta elettronica certificata, all’indirizzo: </w:t>
      </w:r>
      <w:hyperlink r:id="rId10" w:history="1">
        <w:r w:rsidRPr="00935878">
          <w:rPr>
            <w:rFonts w:ascii="Arial" w:hAnsi="Arial" w:cs="Arial"/>
          </w:rPr>
          <w:t>protocollo@pcf.area.trieste.it</w:t>
        </w:r>
      </w:hyperlink>
      <w:r w:rsidRPr="00935878">
        <w:rPr>
          <w:rFonts w:ascii="Arial" w:hAnsi="Arial" w:cs="Arial"/>
        </w:rPr>
        <w:t>;</w:t>
      </w:r>
    </w:p>
    <w:p w:rsidR="006B78DD" w:rsidRPr="00E91156" w:rsidRDefault="003C0141" w:rsidP="00540C81">
      <w:pPr>
        <w:contextualSpacing/>
        <w:jc w:val="both"/>
        <w:rPr>
          <w:rFonts w:ascii="Arial" w:hAnsi="Arial" w:cs="Arial"/>
          <w:b/>
        </w:rPr>
      </w:pPr>
      <w:r w:rsidRPr="00E91156">
        <w:rPr>
          <w:rFonts w:ascii="Arial" w:hAnsi="Arial" w:cs="Arial"/>
          <w:b/>
        </w:rPr>
        <w:t xml:space="preserve">Articolo </w:t>
      </w:r>
      <w:r w:rsidR="006F0B2B" w:rsidRPr="00E91156">
        <w:rPr>
          <w:rFonts w:ascii="Arial" w:hAnsi="Arial" w:cs="Arial"/>
          <w:b/>
        </w:rPr>
        <w:t>4</w:t>
      </w:r>
      <w:r w:rsidRPr="00E91156">
        <w:rPr>
          <w:rFonts w:ascii="Arial" w:hAnsi="Arial" w:cs="Arial"/>
          <w:b/>
        </w:rPr>
        <w:t xml:space="preserve"> – Modalità di selezione </w:t>
      </w:r>
    </w:p>
    <w:p w:rsidR="003C0141" w:rsidRPr="00935878" w:rsidRDefault="003C0141" w:rsidP="00540C81">
      <w:pPr>
        <w:contextualSpacing/>
        <w:jc w:val="both"/>
        <w:rPr>
          <w:rFonts w:ascii="Arial" w:hAnsi="Arial" w:cs="Arial"/>
        </w:rPr>
      </w:pPr>
      <w:r w:rsidRPr="00935878">
        <w:rPr>
          <w:rFonts w:ascii="Arial" w:hAnsi="Arial" w:cs="Arial"/>
        </w:rPr>
        <w:t>L’esame e la valutazione delle candidature sono affidati ad una apposita Commissione che sarà nominata dal Dir</w:t>
      </w:r>
      <w:r w:rsidR="00952172">
        <w:rPr>
          <w:rFonts w:ascii="Arial" w:hAnsi="Arial" w:cs="Arial"/>
        </w:rPr>
        <w:t xml:space="preserve">ettore Generale del Consorzio. </w:t>
      </w:r>
    </w:p>
    <w:p w:rsidR="002C0F43" w:rsidRPr="00935878" w:rsidRDefault="00D354BB" w:rsidP="00540C81">
      <w:pPr>
        <w:contextualSpacing/>
        <w:jc w:val="both"/>
        <w:rPr>
          <w:rFonts w:ascii="Arial" w:hAnsi="Arial" w:cs="Arial"/>
        </w:rPr>
      </w:pPr>
      <w:r w:rsidRPr="00935878">
        <w:rPr>
          <w:rFonts w:ascii="Arial" w:hAnsi="Arial" w:cs="Arial"/>
        </w:rPr>
        <w:t>La Commissione val</w:t>
      </w:r>
      <w:r w:rsidR="002C0F43" w:rsidRPr="00935878">
        <w:rPr>
          <w:rFonts w:ascii="Arial" w:hAnsi="Arial" w:cs="Arial"/>
        </w:rPr>
        <w:t xml:space="preserve">uterà il profilo dei candidati, l’esperienza pregressa nei settori specifici di intervento, sia in attività di formazione, che in attività di consulenza o di altra natura ritenuta </w:t>
      </w:r>
      <w:r w:rsidR="002C0F43" w:rsidRPr="00935878">
        <w:rPr>
          <w:rFonts w:ascii="Arial" w:hAnsi="Arial" w:cs="Arial"/>
        </w:rPr>
        <w:lastRenderedPageBreak/>
        <w:t>rilevante ai fini della dimostrazione del possesso di una comprovata esperienza professionale e la formulazione del programma di massima del/i modulo/i per cui il candidato si presenta.</w:t>
      </w:r>
    </w:p>
    <w:p w:rsidR="002C0F43" w:rsidRPr="00935878" w:rsidRDefault="002C0F43" w:rsidP="00540C81">
      <w:pPr>
        <w:contextualSpacing/>
        <w:jc w:val="both"/>
        <w:rPr>
          <w:rFonts w:ascii="Arial" w:hAnsi="Arial" w:cs="Arial"/>
        </w:rPr>
      </w:pPr>
      <w:r w:rsidRPr="00935878">
        <w:rPr>
          <w:rFonts w:ascii="Arial" w:hAnsi="Arial" w:cs="Arial"/>
        </w:rPr>
        <w:t>La Commissione avrà a disposizione 10 punti per ciascun modulo, che potrà assegnare come segue:</w:t>
      </w:r>
    </w:p>
    <w:p w:rsidR="002C0F43" w:rsidRPr="00935878" w:rsidRDefault="002C0F43" w:rsidP="00540C81">
      <w:pPr>
        <w:pStyle w:val="Paragrafoelenco"/>
        <w:numPr>
          <w:ilvl w:val="0"/>
          <w:numId w:val="5"/>
        </w:numPr>
        <w:jc w:val="both"/>
        <w:rPr>
          <w:rFonts w:ascii="Arial" w:hAnsi="Arial" w:cs="Arial"/>
        </w:rPr>
      </w:pPr>
      <w:r w:rsidRPr="00935878">
        <w:rPr>
          <w:rFonts w:ascii="Arial" w:hAnsi="Arial" w:cs="Arial"/>
        </w:rPr>
        <w:t>Profilo professionale del candidato</w:t>
      </w:r>
      <w:r w:rsidR="006F0B2B">
        <w:rPr>
          <w:rFonts w:ascii="Arial" w:hAnsi="Arial" w:cs="Arial"/>
        </w:rPr>
        <w:t xml:space="preserve"> in relazione ai singoli moduli per cui l’esperto si candida </w:t>
      </w:r>
      <w:r w:rsidRPr="00935878">
        <w:rPr>
          <w:rFonts w:ascii="Arial" w:hAnsi="Arial" w:cs="Arial"/>
        </w:rPr>
        <w:t xml:space="preserve"> da valutarsi sulla base del curriculum vitae inserito nell’Albo degli esperti del Consorzio: fino a un massimo di 3 punti;</w:t>
      </w:r>
    </w:p>
    <w:p w:rsidR="00805800" w:rsidRPr="00935878" w:rsidRDefault="002C0F43" w:rsidP="00540C81">
      <w:pPr>
        <w:pStyle w:val="Paragrafoelenco"/>
        <w:numPr>
          <w:ilvl w:val="0"/>
          <w:numId w:val="5"/>
        </w:numPr>
        <w:jc w:val="both"/>
        <w:rPr>
          <w:rFonts w:ascii="Arial" w:hAnsi="Arial" w:cs="Arial"/>
        </w:rPr>
      </w:pPr>
      <w:r w:rsidRPr="00935878">
        <w:rPr>
          <w:rFonts w:ascii="Arial" w:hAnsi="Arial" w:cs="Arial"/>
        </w:rPr>
        <w:t xml:space="preserve">Esperienza </w:t>
      </w:r>
      <w:r w:rsidR="006F0B2B">
        <w:rPr>
          <w:rFonts w:ascii="Arial" w:hAnsi="Arial" w:cs="Arial"/>
        </w:rPr>
        <w:t>p</w:t>
      </w:r>
      <w:r w:rsidRPr="00935878">
        <w:rPr>
          <w:rFonts w:ascii="Arial" w:hAnsi="Arial" w:cs="Arial"/>
        </w:rPr>
        <w:t>regressa in attività di formazione</w:t>
      </w:r>
      <w:r w:rsidR="00805800" w:rsidRPr="00935878">
        <w:rPr>
          <w:rFonts w:ascii="Arial" w:hAnsi="Arial" w:cs="Arial"/>
        </w:rPr>
        <w:t xml:space="preserve">: fino a un massimo di </w:t>
      </w:r>
      <w:r w:rsidR="006F0B2B">
        <w:rPr>
          <w:rFonts w:ascii="Arial" w:hAnsi="Arial" w:cs="Arial"/>
        </w:rPr>
        <w:t>3</w:t>
      </w:r>
      <w:r w:rsidR="00805800" w:rsidRPr="00935878">
        <w:rPr>
          <w:rFonts w:ascii="Arial" w:hAnsi="Arial" w:cs="Arial"/>
        </w:rPr>
        <w:t xml:space="preserve"> punti;</w:t>
      </w:r>
    </w:p>
    <w:p w:rsidR="00805800" w:rsidRPr="00935878" w:rsidRDefault="00805800" w:rsidP="00540C81">
      <w:pPr>
        <w:pStyle w:val="Paragrafoelenco"/>
        <w:numPr>
          <w:ilvl w:val="0"/>
          <w:numId w:val="5"/>
        </w:numPr>
        <w:jc w:val="both"/>
        <w:rPr>
          <w:rFonts w:ascii="Arial" w:hAnsi="Arial" w:cs="Arial"/>
        </w:rPr>
      </w:pPr>
      <w:r w:rsidRPr="00935878">
        <w:rPr>
          <w:rFonts w:ascii="Arial" w:hAnsi="Arial" w:cs="Arial"/>
        </w:rPr>
        <w:t xml:space="preserve">Rispondenza della formulazione del programma del/i modulo/i per cui il candidato si presenta agli obiettivi del corso: fino ad un massimo di </w:t>
      </w:r>
      <w:r w:rsidR="006F0B2B">
        <w:rPr>
          <w:rFonts w:ascii="Arial" w:hAnsi="Arial" w:cs="Arial"/>
        </w:rPr>
        <w:t>4</w:t>
      </w:r>
      <w:r w:rsidRPr="00935878">
        <w:rPr>
          <w:rFonts w:ascii="Arial" w:hAnsi="Arial" w:cs="Arial"/>
        </w:rPr>
        <w:t xml:space="preserve"> punti;</w:t>
      </w:r>
    </w:p>
    <w:p w:rsidR="00935878" w:rsidRPr="00935878" w:rsidRDefault="00805800" w:rsidP="00540C81">
      <w:pPr>
        <w:contextualSpacing/>
        <w:jc w:val="both"/>
        <w:rPr>
          <w:rFonts w:ascii="Arial" w:hAnsi="Arial" w:cs="Arial"/>
        </w:rPr>
      </w:pPr>
      <w:r w:rsidRPr="00935878">
        <w:rPr>
          <w:rFonts w:ascii="Arial" w:hAnsi="Arial" w:cs="Arial"/>
        </w:rPr>
        <w:t>Alla conclusione delle procedure di valutazione verrà stilata una graduatoria dei candidati per ciascun modulo con l’indicazione dei relativi punteggi, pubblicata all’albo del Consorzio, sul sito del Consorzio e sul sito del Progetto BUMP.</w:t>
      </w:r>
      <w:r w:rsidR="00935878" w:rsidRPr="00935878">
        <w:rPr>
          <w:rFonts w:ascii="Arial" w:hAnsi="Arial" w:cs="Arial"/>
        </w:rPr>
        <w:t xml:space="preserve"> Ne verrà inoltre data comunicazione a tutti i candidati tramite posta elettronica.</w:t>
      </w:r>
    </w:p>
    <w:p w:rsidR="00805800" w:rsidRPr="00935878" w:rsidRDefault="00935878" w:rsidP="00540C81">
      <w:pPr>
        <w:contextualSpacing/>
        <w:jc w:val="both"/>
        <w:rPr>
          <w:rFonts w:ascii="Arial" w:hAnsi="Arial" w:cs="Arial"/>
        </w:rPr>
      </w:pPr>
      <w:r w:rsidRPr="00935878">
        <w:rPr>
          <w:rFonts w:ascii="Arial" w:hAnsi="Arial" w:cs="Arial"/>
        </w:rPr>
        <w:t xml:space="preserve">Una volta ricevuta la comunicazione, il candidato vincitore per ciascun modulo </w:t>
      </w:r>
      <w:r w:rsidR="006F0B2B">
        <w:rPr>
          <w:rFonts w:ascii="Arial" w:hAnsi="Arial" w:cs="Arial"/>
        </w:rPr>
        <w:t>avrà</w:t>
      </w:r>
      <w:r w:rsidRPr="00935878">
        <w:rPr>
          <w:rFonts w:ascii="Arial" w:hAnsi="Arial" w:cs="Arial"/>
        </w:rPr>
        <w:t xml:space="preserve"> 5 giorni lavorativi per accettare l’incarico </w:t>
      </w:r>
      <w:r w:rsidR="00394C8C" w:rsidRPr="00935878">
        <w:rPr>
          <w:rFonts w:ascii="Arial" w:hAnsi="Arial" w:cs="Arial"/>
        </w:rPr>
        <w:t xml:space="preserve">dandone comunicazione scritta all’indirizzo </w:t>
      </w:r>
      <w:hyperlink r:id="rId11" w:history="1">
        <w:r w:rsidR="00394C8C" w:rsidRPr="00935878">
          <w:rPr>
            <w:rStyle w:val="Collegamentoipertestuale"/>
            <w:rFonts w:ascii="Arial" w:hAnsi="Arial" w:cs="Arial"/>
          </w:rPr>
          <w:t>bump@area.trieste.it</w:t>
        </w:r>
      </w:hyperlink>
      <w:r w:rsidR="00394C8C">
        <w:rPr>
          <w:rStyle w:val="Collegamentoipertestuale"/>
          <w:rFonts w:ascii="Arial" w:hAnsi="Arial" w:cs="Arial"/>
        </w:rPr>
        <w:t xml:space="preserve"> </w:t>
      </w:r>
      <w:r w:rsidR="003F65FF">
        <w:rPr>
          <w:rFonts w:ascii="Arial" w:hAnsi="Arial" w:cs="Arial"/>
        </w:rPr>
        <w:t xml:space="preserve">e </w:t>
      </w:r>
      <w:r w:rsidRPr="00935878">
        <w:rPr>
          <w:rFonts w:ascii="Arial" w:hAnsi="Arial" w:cs="Arial"/>
        </w:rPr>
        <w:t>definire di conseguenza le modalità operative</w:t>
      </w:r>
      <w:r w:rsidR="00394C8C">
        <w:rPr>
          <w:rFonts w:ascii="Arial" w:hAnsi="Arial" w:cs="Arial"/>
        </w:rPr>
        <w:t xml:space="preserve"> </w:t>
      </w:r>
      <w:r w:rsidR="00394C8C" w:rsidRPr="00935878">
        <w:rPr>
          <w:rFonts w:ascii="Arial" w:hAnsi="Arial" w:cs="Arial"/>
        </w:rPr>
        <w:t xml:space="preserve">e </w:t>
      </w:r>
      <w:r w:rsidR="00394C8C">
        <w:rPr>
          <w:rFonts w:ascii="Arial" w:hAnsi="Arial" w:cs="Arial"/>
        </w:rPr>
        <w:t>la logistica di dettaglio</w:t>
      </w:r>
      <w:r w:rsidRPr="00935878">
        <w:rPr>
          <w:rFonts w:ascii="Arial" w:hAnsi="Arial" w:cs="Arial"/>
        </w:rPr>
        <w:t xml:space="preserve"> in accordo con il personale del Consorzio che si occupa del</w:t>
      </w:r>
      <w:r w:rsidR="006F0B2B">
        <w:rPr>
          <w:rFonts w:ascii="Arial" w:hAnsi="Arial" w:cs="Arial"/>
        </w:rPr>
        <w:t>la gestione delle attività del P</w:t>
      </w:r>
      <w:r w:rsidRPr="00935878">
        <w:rPr>
          <w:rFonts w:ascii="Arial" w:hAnsi="Arial" w:cs="Arial"/>
        </w:rPr>
        <w:t xml:space="preserve">rogetto BUMP.  </w:t>
      </w:r>
      <w:r w:rsidR="00394C8C">
        <w:rPr>
          <w:rFonts w:ascii="Arial" w:hAnsi="Arial" w:cs="Arial"/>
        </w:rPr>
        <w:t xml:space="preserve"> </w:t>
      </w:r>
    </w:p>
    <w:p w:rsidR="00935878" w:rsidRPr="00935878" w:rsidRDefault="00935878" w:rsidP="00540C81">
      <w:pPr>
        <w:contextualSpacing/>
        <w:jc w:val="both"/>
        <w:rPr>
          <w:rFonts w:ascii="Arial" w:hAnsi="Arial" w:cs="Arial"/>
        </w:rPr>
      </w:pPr>
      <w:r w:rsidRPr="00935878">
        <w:rPr>
          <w:rFonts w:ascii="Arial" w:hAnsi="Arial" w:cs="Arial"/>
        </w:rPr>
        <w:t>Nel caso il candidato che risulti vincitore rinunci all’incarico entro cinque giorni lavorativi dalla ricezione della comunicazione dell’esito della selezione, si procederà allo scorrimento della graduatoria, proponendo l’incarico al candidato nella posizione immediatamente successiva.</w:t>
      </w:r>
    </w:p>
    <w:p w:rsidR="00935878" w:rsidRDefault="00935878" w:rsidP="00540C81">
      <w:pPr>
        <w:contextualSpacing/>
        <w:jc w:val="both"/>
        <w:rPr>
          <w:rFonts w:ascii="Arial" w:hAnsi="Arial" w:cs="Arial"/>
        </w:rPr>
      </w:pPr>
      <w:r w:rsidRPr="00935878">
        <w:rPr>
          <w:rFonts w:ascii="Arial" w:hAnsi="Arial" w:cs="Arial"/>
        </w:rPr>
        <w:t>Il Consorzio si riserva il diritto, nel caso in cui non si presentino candidati per uno o più moduli, ovvero nel caso in cui le candidature ricevute si dimostrino non sufficientemente rispondenti agli obiettivi del corso</w:t>
      </w:r>
      <w:r w:rsidR="00394C8C">
        <w:rPr>
          <w:rFonts w:ascii="Arial" w:hAnsi="Arial" w:cs="Arial"/>
        </w:rPr>
        <w:t xml:space="preserve"> a insindacabile giudizio della Commissione</w:t>
      </w:r>
      <w:r w:rsidRPr="00935878">
        <w:rPr>
          <w:rFonts w:ascii="Arial" w:hAnsi="Arial" w:cs="Arial"/>
        </w:rPr>
        <w:t>, di riaprire i termini per la selezione.</w:t>
      </w:r>
    </w:p>
    <w:p w:rsidR="00394C8C" w:rsidRDefault="00394C8C" w:rsidP="00540C81">
      <w:pPr>
        <w:contextualSpacing/>
        <w:jc w:val="both"/>
        <w:rPr>
          <w:rFonts w:ascii="Arial" w:hAnsi="Arial" w:cs="Arial"/>
        </w:rPr>
      </w:pPr>
    </w:p>
    <w:p w:rsidR="00394C8C" w:rsidRDefault="00935878" w:rsidP="00394C8C">
      <w:pPr>
        <w:contextualSpacing/>
        <w:jc w:val="both"/>
        <w:rPr>
          <w:rFonts w:ascii="Arial" w:hAnsi="Arial" w:cs="Arial"/>
          <w:b/>
        </w:rPr>
      </w:pPr>
      <w:r w:rsidRPr="00935878">
        <w:rPr>
          <w:rFonts w:ascii="Arial" w:hAnsi="Arial" w:cs="Arial"/>
          <w:b/>
        </w:rPr>
        <w:t xml:space="preserve">Articolo </w:t>
      </w:r>
      <w:r w:rsidR="006F0B2B">
        <w:rPr>
          <w:rFonts w:ascii="Arial" w:hAnsi="Arial" w:cs="Arial"/>
          <w:b/>
        </w:rPr>
        <w:t>5</w:t>
      </w:r>
      <w:r w:rsidRPr="00935878">
        <w:rPr>
          <w:rFonts w:ascii="Arial" w:hAnsi="Arial" w:cs="Arial"/>
          <w:b/>
        </w:rPr>
        <w:t xml:space="preserve"> – Tutela dei dati personali</w:t>
      </w:r>
    </w:p>
    <w:p w:rsidR="00394C8C" w:rsidRDefault="00394C8C" w:rsidP="00394C8C">
      <w:pPr>
        <w:contextualSpacing/>
        <w:jc w:val="both"/>
        <w:rPr>
          <w:rFonts w:ascii="Arial" w:hAnsi="Arial" w:cs="Arial"/>
        </w:rPr>
      </w:pPr>
      <w:r w:rsidRPr="00394C8C">
        <w:rPr>
          <w:rFonts w:ascii="Arial" w:hAnsi="Arial" w:cs="Arial"/>
        </w:rPr>
        <w:t xml:space="preserve">In ossequio alle previsioni del </w:t>
      </w:r>
      <w:proofErr w:type="spellStart"/>
      <w:r w:rsidRPr="00394C8C">
        <w:rPr>
          <w:rFonts w:ascii="Arial" w:hAnsi="Arial" w:cs="Arial"/>
        </w:rPr>
        <w:t>D.Lgs.</w:t>
      </w:r>
      <w:proofErr w:type="spellEnd"/>
      <w:r w:rsidRPr="00394C8C">
        <w:rPr>
          <w:rFonts w:ascii="Arial" w:hAnsi="Arial" w:cs="Arial"/>
        </w:rPr>
        <w:t xml:space="preserve"> 30 giugno 2003, n. 196, relativo al trattamento dei dati personali, si ricorda che i dati conferiti al </w:t>
      </w:r>
      <w:r>
        <w:rPr>
          <w:rFonts w:ascii="Arial" w:hAnsi="Arial" w:cs="Arial"/>
        </w:rPr>
        <w:t>Consorzio</w:t>
      </w:r>
      <w:r w:rsidRPr="00394C8C">
        <w:rPr>
          <w:rFonts w:ascii="Arial" w:hAnsi="Arial" w:cs="Arial"/>
        </w:rPr>
        <w:t xml:space="preserve"> in occasione del presente procedimento verranno utilizzati esclusivamente ai fini del procedimento medesimo o di procedimento allo stesso conseguente o connesso, nei limiti dettati da leggi e regolamenti e che l’interessato è titolare dei diritti di cui all’art. 7 del decreto citato (accesso, cancellazione, rettifica, opposizione ecc.). Il titolare del trattamento è il </w:t>
      </w:r>
      <w:r>
        <w:rPr>
          <w:rFonts w:ascii="Arial" w:hAnsi="Arial" w:cs="Arial"/>
        </w:rPr>
        <w:t>Consorzio</w:t>
      </w:r>
      <w:r w:rsidRPr="00394C8C">
        <w:rPr>
          <w:rFonts w:ascii="Arial" w:hAnsi="Arial" w:cs="Arial"/>
        </w:rPr>
        <w:t>.</w:t>
      </w:r>
    </w:p>
    <w:p w:rsidR="00394C8C" w:rsidRPr="00394C8C" w:rsidRDefault="00394C8C" w:rsidP="00394C8C">
      <w:pPr>
        <w:contextualSpacing/>
        <w:jc w:val="both"/>
        <w:rPr>
          <w:rFonts w:ascii="Arial" w:hAnsi="Arial" w:cs="Arial"/>
        </w:rPr>
      </w:pPr>
    </w:p>
    <w:p w:rsidR="00394C8C" w:rsidRDefault="00935878" w:rsidP="00540C81">
      <w:pPr>
        <w:contextualSpacing/>
        <w:jc w:val="both"/>
        <w:rPr>
          <w:rFonts w:ascii="Arial" w:hAnsi="Arial" w:cs="Arial"/>
          <w:b/>
        </w:rPr>
      </w:pPr>
      <w:r w:rsidRPr="00935878">
        <w:rPr>
          <w:rFonts w:ascii="Arial" w:hAnsi="Arial" w:cs="Arial"/>
          <w:b/>
        </w:rPr>
        <w:t xml:space="preserve">Articolo </w:t>
      </w:r>
      <w:r w:rsidR="006F0B2B">
        <w:rPr>
          <w:rFonts w:ascii="Arial" w:hAnsi="Arial" w:cs="Arial"/>
          <w:b/>
        </w:rPr>
        <w:t>6</w:t>
      </w:r>
      <w:r w:rsidRPr="00935878">
        <w:rPr>
          <w:rFonts w:ascii="Arial" w:hAnsi="Arial" w:cs="Arial"/>
          <w:b/>
        </w:rPr>
        <w:t xml:space="preserve"> - Responsabile del procedimento</w:t>
      </w:r>
    </w:p>
    <w:p w:rsidR="00394C8C" w:rsidRDefault="00394C8C" w:rsidP="00394C8C">
      <w:pPr>
        <w:contextualSpacing/>
        <w:jc w:val="both"/>
        <w:rPr>
          <w:rFonts w:ascii="Arial" w:hAnsi="Arial" w:cs="Arial"/>
        </w:rPr>
      </w:pPr>
      <w:r w:rsidRPr="00394C8C">
        <w:rPr>
          <w:rFonts w:ascii="Arial" w:hAnsi="Arial" w:cs="Arial"/>
        </w:rPr>
        <w:t xml:space="preserve">Ai sensi e per gli effetti dell’art. 5 della legge 7 agosto 1990, n. 241, Responsabile della procedura di selezione di cui al presente bando è </w:t>
      </w:r>
      <w:r w:rsidR="000F331F">
        <w:rPr>
          <w:rFonts w:ascii="Arial" w:hAnsi="Arial" w:cs="Arial"/>
        </w:rPr>
        <w:t xml:space="preserve">la dottoressa Marta Formia, dirigente del Servizio Formazione, Progettazione e Gestione Progetti del </w:t>
      </w:r>
      <w:bookmarkStart w:id="0" w:name="_GoBack"/>
      <w:bookmarkEnd w:id="0"/>
      <w:r w:rsidR="000F331F">
        <w:rPr>
          <w:rFonts w:ascii="Arial" w:hAnsi="Arial" w:cs="Arial"/>
        </w:rPr>
        <w:t>Consorzio</w:t>
      </w:r>
      <w:r w:rsidR="00952172">
        <w:rPr>
          <w:rFonts w:ascii="Arial" w:hAnsi="Arial" w:cs="Arial"/>
        </w:rPr>
        <w:t>.</w:t>
      </w:r>
    </w:p>
    <w:p w:rsidR="00952172" w:rsidRDefault="00952172" w:rsidP="00394C8C">
      <w:pPr>
        <w:contextualSpacing/>
        <w:jc w:val="both"/>
        <w:rPr>
          <w:rFonts w:ascii="Arial" w:hAnsi="Arial" w:cs="Arial"/>
        </w:rPr>
      </w:pPr>
    </w:p>
    <w:p w:rsidR="00394C8C" w:rsidRDefault="00394C8C" w:rsidP="00394C8C">
      <w:pPr>
        <w:contextualSpacing/>
        <w:jc w:val="both"/>
        <w:rPr>
          <w:rFonts w:ascii="Arial" w:hAnsi="Arial" w:cs="Arial"/>
          <w:b/>
        </w:rPr>
      </w:pPr>
      <w:r w:rsidRPr="00394C8C">
        <w:rPr>
          <w:rFonts w:ascii="Arial" w:hAnsi="Arial" w:cs="Arial"/>
          <w:b/>
        </w:rPr>
        <w:t>Contatti</w:t>
      </w:r>
    </w:p>
    <w:p w:rsidR="00394C8C" w:rsidRPr="00394C8C" w:rsidRDefault="00394C8C" w:rsidP="00394C8C">
      <w:pPr>
        <w:contextualSpacing/>
        <w:jc w:val="both"/>
        <w:rPr>
          <w:rFonts w:ascii="Arial" w:hAnsi="Arial" w:cs="Arial"/>
        </w:rPr>
      </w:pPr>
      <w:r w:rsidRPr="00394C8C">
        <w:rPr>
          <w:rFonts w:ascii="Arial" w:hAnsi="Arial" w:cs="Arial"/>
        </w:rPr>
        <w:t xml:space="preserve">Per qualunque ulteriore informazione </w:t>
      </w:r>
      <w:r>
        <w:rPr>
          <w:rFonts w:ascii="Arial" w:hAnsi="Arial" w:cs="Arial"/>
        </w:rPr>
        <w:t xml:space="preserve">si può contattare la segreteria del Progetto BUMP presso il Consorzio all’indirizzo di posta elettronica: </w:t>
      </w:r>
      <w:hyperlink r:id="rId12" w:history="1">
        <w:r w:rsidRPr="002F27B7">
          <w:rPr>
            <w:rStyle w:val="Collegamentoipertestuale"/>
            <w:rFonts w:ascii="Arial" w:hAnsi="Arial" w:cs="Arial"/>
          </w:rPr>
          <w:t>bump@area.trieste.it</w:t>
        </w:r>
      </w:hyperlink>
      <w:r>
        <w:rPr>
          <w:rFonts w:ascii="Arial" w:hAnsi="Arial" w:cs="Arial"/>
        </w:rPr>
        <w:t xml:space="preserve"> oppure ai numeri: 040 375 5252 / 5268</w:t>
      </w:r>
      <w:r w:rsidR="001D3AED">
        <w:rPr>
          <w:rFonts w:ascii="Arial" w:hAnsi="Arial" w:cs="Arial"/>
        </w:rPr>
        <w:t>.</w:t>
      </w:r>
      <w:r>
        <w:rPr>
          <w:rFonts w:ascii="Arial" w:hAnsi="Arial" w:cs="Arial"/>
        </w:rPr>
        <w:t xml:space="preserve">   </w:t>
      </w:r>
    </w:p>
    <w:p w:rsidR="00540C81" w:rsidRDefault="00540C81" w:rsidP="00540C81">
      <w:pPr>
        <w:jc w:val="both"/>
        <w:rPr>
          <w:rFonts w:ascii="Arial" w:hAnsi="Arial" w:cs="Arial"/>
        </w:rPr>
      </w:pPr>
      <w:r>
        <w:rPr>
          <w:rFonts w:ascii="Arial" w:hAnsi="Arial" w:cs="Arial"/>
        </w:rPr>
        <w:br w:type="page"/>
      </w:r>
    </w:p>
    <w:p w:rsidR="002743A0" w:rsidRPr="00935878" w:rsidRDefault="002743A0" w:rsidP="002743A0">
      <w:pPr>
        <w:contextualSpacing/>
        <w:jc w:val="both"/>
        <w:rPr>
          <w:rFonts w:ascii="Arial" w:hAnsi="Arial" w:cs="Arial"/>
          <w:b/>
        </w:rPr>
      </w:pPr>
      <w:r>
        <w:rPr>
          <w:rFonts w:ascii="Arial" w:hAnsi="Arial" w:cs="Arial"/>
          <w:b/>
        </w:rPr>
        <w:lastRenderedPageBreak/>
        <w:t>Allegato 1 all’Av</w:t>
      </w:r>
      <w:r w:rsidRPr="00935878">
        <w:rPr>
          <w:rFonts w:ascii="Arial" w:hAnsi="Arial" w:cs="Arial"/>
          <w:b/>
        </w:rPr>
        <w:t xml:space="preserve">viso di selezione pubblica per </w:t>
      </w:r>
      <w:r>
        <w:rPr>
          <w:rFonts w:ascii="Arial" w:hAnsi="Arial" w:cs="Arial"/>
          <w:b/>
        </w:rPr>
        <w:t>esperti qualificati a tenere docenze</w:t>
      </w:r>
      <w:r w:rsidRPr="00935878">
        <w:rPr>
          <w:rFonts w:ascii="Arial" w:hAnsi="Arial" w:cs="Arial"/>
          <w:b/>
        </w:rPr>
        <w:t xml:space="preserve"> nell’ambito del Progetto europeo BUMP – </w:t>
      </w:r>
      <w:proofErr w:type="spellStart"/>
      <w:r w:rsidRPr="00935878">
        <w:rPr>
          <w:rFonts w:ascii="Arial" w:hAnsi="Arial" w:cs="Arial"/>
          <w:b/>
        </w:rPr>
        <w:t>Boosting</w:t>
      </w:r>
      <w:proofErr w:type="spellEnd"/>
      <w:r w:rsidRPr="00935878">
        <w:rPr>
          <w:rFonts w:ascii="Arial" w:hAnsi="Arial" w:cs="Arial"/>
          <w:b/>
        </w:rPr>
        <w:t xml:space="preserve"> Urban </w:t>
      </w:r>
      <w:proofErr w:type="spellStart"/>
      <w:r w:rsidRPr="00935878">
        <w:rPr>
          <w:rFonts w:ascii="Arial" w:hAnsi="Arial" w:cs="Arial"/>
          <w:b/>
        </w:rPr>
        <w:t>Mobility</w:t>
      </w:r>
      <w:proofErr w:type="spellEnd"/>
      <w:r w:rsidRPr="00935878">
        <w:rPr>
          <w:rFonts w:ascii="Arial" w:hAnsi="Arial" w:cs="Arial"/>
          <w:b/>
        </w:rPr>
        <w:t xml:space="preserve"> </w:t>
      </w:r>
      <w:proofErr w:type="spellStart"/>
      <w:r w:rsidRPr="00935878">
        <w:rPr>
          <w:rFonts w:ascii="Arial" w:hAnsi="Arial" w:cs="Arial"/>
          <w:b/>
        </w:rPr>
        <w:t>Plans</w:t>
      </w:r>
      <w:proofErr w:type="spellEnd"/>
      <w:r w:rsidRPr="00935878">
        <w:rPr>
          <w:rFonts w:ascii="Arial" w:hAnsi="Arial" w:cs="Arial"/>
          <w:b/>
        </w:rPr>
        <w:t xml:space="preserve"> (IEE/12/672/SI2.644735) </w:t>
      </w:r>
    </w:p>
    <w:p w:rsidR="001D3AED" w:rsidRDefault="001D3AED" w:rsidP="001D3AED">
      <w:pPr>
        <w:contextualSpacing/>
        <w:mirrorIndents/>
        <w:jc w:val="both"/>
        <w:rPr>
          <w:rFonts w:ascii="Arial" w:hAnsi="Arial" w:cs="Arial"/>
        </w:rPr>
      </w:pPr>
    </w:p>
    <w:p w:rsidR="00247085" w:rsidRPr="001D3AED" w:rsidRDefault="001D3AED" w:rsidP="001D3AED">
      <w:pPr>
        <w:contextualSpacing/>
        <w:mirrorIndents/>
        <w:jc w:val="both"/>
        <w:rPr>
          <w:rFonts w:ascii="Arial" w:hAnsi="Arial" w:cs="Arial"/>
          <w:b/>
        </w:rPr>
      </w:pPr>
      <w:r w:rsidRPr="001D3AED">
        <w:rPr>
          <w:rFonts w:ascii="Arial" w:hAnsi="Arial" w:cs="Arial"/>
          <w:b/>
        </w:rPr>
        <w:t>Nota introduttiva</w:t>
      </w:r>
    </w:p>
    <w:p w:rsidR="00790A99" w:rsidRDefault="003C4F70" w:rsidP="001D3AED">
      <w:pPr>
        <w:contextualSpacing/>
        <w:mirrorIndents/>
        <w:jc w:val="both"/>
        <w:rPr>
          <w:rFonts w:ascii="Arial" w:hAnsi="Arial" w:cs="Arial"/>
          <w:color w:val="58595B"/>
        </w:rPr>
      </w:pPr>
      <w:r w:rsidRPr="001D3AED">
        <w:rPr>
          <w:rFonts w:ascii="Arial" w:hAnsi="Arial" w:cs="Arial"/>
        </w:rPr>
        <w:t>Il programma del corso “BUMP: un approccio integrato alla pianificazione della mobilità urbana sostenibile” fa riferimento</w:t>
      </w:r>
      <w:r w:rsidR="001D3AED" w:rsidRPr="001D3AED">
        <w:rPr>
          <w:rFonts w:ascii="Arial" w:hAnsi="Arial" w:cs="Arial"/>
        </w:rPr>
        <w:t>, tra le varie fonti,</w:t>
      </w:r>
      <w:r w:rsidRPr="001D3AED">
        <w:rPr>
          <w:rFonts w:ascii="Arial" w:hAnsi="Arial" w:cs="Arial"/>
        </w:rPr>
        <w:t xml:space="preserve"> alle linee guida ‘</w:t>
      </w:r>
      <w:proofErr w:type="spellStart"/>
      <w:r w:rsidRPr="000122CA">
        <w:rPr>
          <w:rFonts w:ascii="Arial" w:hAnsi="Arial" w:cs="Arial"/>
        </w:rPr>
        <w:t>G</w:t>
      </w:r>
      <w:r w:rsidR="001D3AED" w:rsidRPr="000122CA">
        <w:rPr>
          <w:rFonts w:ascii="Arial" w:hAnsi="Arial" w:cs="Arial"/>
        </w:rPr>
        <w:t>uidelines</w:t>
      </w:r>
      <w:proofErr w:type="spellEnd"/>
      <w:r w:rsidRPr="000122CA">
        <w:rPr>
          <w:rFonts w:ascii="Arial" w:hAnsi="Arial" w:cs="Arial"/>
        </w:rPr>
        <w:t xml:space="preserve"> - </w:t>
      </w:r>
      <w:proofErr w:type="spellStart"/>
      <w:r w:rsidRPr="000122CA">
        <w:rPr>
          <w:rFonts w:ascii="Arial" w:hAnsi="Arial" w:cs="Arial"/>
        </w:rPr>
        <w:t>Developing</w:t>
      </w:r>
      <w:proofErr w:type="spellEnd"/>
      <w:r w:rsidRPr="000122CA">
        <w:rPr>
          <w:rFonts w:ascii="Arial" w:hAnsi="Arial" w:cs="Arial"/>
        </w:rPr>
        <w:t xml:space="preserve"> and </w:t>
      </w:r>
      <w:proofErr w:type="spellStart"/>
      <w:r w:rsidRPr="000122CA">
        <w:rPr>
          <w:rFonts w:ascii="Arial" w:hAnsi="Arial" w:cs="Arial"/>
        </w:rPr>
        <w:t>Implementing</w:t>
      </w:r>
      <w:proofErr w:type="spellEnd"/>
      <w:r w:rsidRPr="000122CA">
        <w:rPr>
          <w:rFonts w:ascii="Arial" w:hAnsi="Arial" w:cs="Arial"/>
        </w:rPr>
        <w:t xml:space="preserve"> a </w:t>
      </w:r>
      <w:proofErr w:type="spellStart"/>
      <w:r w:rsidRPr="000122CA">
        <w:rPr>
          <w:rFonts w:ascii="Arial" w:hAnsi="Arial" w:cs="Arial"/>
        </w:rPr>
        <w:t>Sustainable</w:t>
      </w:r>
      <w:proofErr w:type="spellEnd"/>
      <w:r w:rsidRPr="000122CA">
        <w:rPr>
          <w:rFonts w:ascii="Arial" w:hAnsi="Arial" w:cs="Arial"/>
        </w:rPr>
        <w:t xml:space="preserve"> Urban </w:t>
      </w:r>
      <w:proofErr w:type="spellStart"/>
      <w:r w:rsidRPr="000122CA">
        <w:rPr>
          <w:rFonts w:ascii="Arial" w:hAnsi="Arial" w:cs="Arial"/>
        </w:rPr>
        <w:t>Mobility</w:t>
      </w:r>
      <w:proofErr w:type="spellEnd"/>
      <w:r w:rsidRPr="000122CA">
        <w:rPr>
          <w:rFonts w:ascii="Arial" w:hAnsi="Arial" w:cs="Arial"/>
        </w:rPr>
        <w:t xml:space="preserve"> Plan’, disponibili all’indirizzo</w:t>
      </w:r>
      <w:r w:rsidRPr="001D3AED">
        <w:rPr>
          <w:rFonts w:ascii="Arial" w:hAnsi="Arial" w:cs="Arial"/>
          <w:color w:val="58595B"/>
        </w:rPr>
        <w:t xml:space="preserve"> </w:t>
      </w:r>
      <w:hyperlink r:id="rId13" w:history="1">
        <w:r w:rsidRPr="001D3AED">
          <w:rPr>
            <w:rStyle w:val="Collegamentoipertestuale"/>
            <w:rFonts w:ascii="Arial" w:hAnsi="Arial" w:cs="Arial"/>
          </w:rPr>
          <w:t>www.mobilityplans.eu</w:t>
        </w:r>
      </w:hyperlink>
      <w:r w:rsidRPr="001D3AED">
        <w:rPr>
          <w:rFonts w:ascii="Arial" w:hAnsi="Arial" w:cs="Arial"/>
          <w:color w:val="58595B"/>
        </w:rPr>
        <w:t>.</w:t>
      </w:r>
      <w:r w:rsidR="001D3AED">
        <w:rPr>
          <w:rFonts w:ascii="Arial" w:hAnsi="Arial" w:cs="Arial"/>
          <w:color w:val="58595B"/>
        </w:rPr>
        <w:t xml:space="preserve"> </w:t>
      </w:r>
    </w:p>
    <w:p w:rsidR="003C4F70" w:rsidRPr="001D3AED" w:rsidRDefault="001D3AED" w:rsidP="001D3AED">
      <w:pPr>
        <w:contextualSpacing/>
        <w:mirrorIndents/>
        <w:jc w:val="both"/>
        <w:rPr>
          <w:rFonts w:ascii="Arial" w:hAnsi="Arial" w:cs="Arial"/>
        </w:rPr>
      </w:pPr>
      <w:r w:rsidRPr="000122CA">
        <w:rPr>
          <w:rFonts w:ascii="Arial" w:hAnsi="Arial" w:cs="Arial"/>
        </w:rPr>
        <w:t>Le linee guida saranno rese disponibili in tutte le lingue dei paesi coinvolti nel progetto.</w:t>
      </w:r>
      <w:r w:rsidR="003C4F70" w:rsidRPr="000122CA">
        <w:rPr>
          <w:rFonts w:ascii="Arial" w:hAnsi="Arial" w:cs="Arial"/>
        </w:rPr>
        <w:t xml:space="preserve">  </w:t>
      </w:r>
      <w:r w:rsidR="003C4F70" w:rsidRPr="001D3AED">
        <w:rPr>
          <w:rFonts w:ascii="Arial" w:hAnsi="Arial" w:cs="Arial"/>
        </w:rPr>
        <w:t xml:space="preserve">     </w:t>
      </w:r>
    </w:p>
    <w:p w:rsidR="00790A99" w:rsidRDefault="00790A99" w:rsidP="001D3AED">
      <w:pPr>
        <w:contextualSpacing/>
        <w:mirrorIndents/>
        <w:jc w:val="both"/>
        <w:rPr>
          <w:rFonts w:ascii="Arial" w:hAnsi="Arial" w:cs="Arial"/>
        </w:rPr>
      </w:pPr>
    </w:p>
    <w:p w:rsidR="00247085" w:rsidRPr="001D3AED" w:rsidRDefault="00247085" w:rsidP="001D3AED">
      <w:pPr>
        <w:contextualSpacing/>
        <w:mirrorIndents/>
        <w:jc w:val="both"/>
        <w:rPr>
          <w:rFonts w:ascii="Arial" w:hAnsi="Arial" w:cs="Arial"/>
        </w:rPr>
      </w:pPr>
      <w:r w:rsidRPr="001D3AED">
        <w:rPr>
          <w:rFonts w:ascii="Arial" w:hAnsi="Arial" w:cs="Arial"/>
        </w:rPr>
        <w:t xml:space="preserve">I principi di base del </w:t>
      </w:r>
      <w:r w:rsidR="00FF6662">
        <w:rPr>
          <w:rFonts w:ascii="Arial" w:hAnsi="Arial" w:cs="Arial"/>
        </w:rPr>
        <w:t>percorso formativo di BUMP</w:t>
      </w:r>
      <w:r w:rsidRPr="001D3AED">
        <w:rPr>
          <w:rFonts w:ascii="Arial" w:hAnsi="Arial" w:cs="Arial"/>
        </w:rPr>
        <w:t xml:space="preserve">, che devono essere rispettati nella formulazione delle proposte, prevedono un approccio pratico e concreto da realizzarsi in un corso di formazione che </w:t>
      </w:r>
    </w:p>
    <w:p w:rsidR="00247085" w:rsidRPr="001D3AED" w:rsidRDefault="00247085" w:rsidP="001D3AED">
      <w:pPr>
        <w:pStyle w:val="Paragrafoelenco"/>
        <w:numPr>
          <w:ilvl w:val="0"/>
          <w:numId w:val="2"/>
        </w:numPr>
        <w:mirrorIndents/>
        <w:jc w:val="both"/>
        <w:rPr>
          <w:rFonts w:ascii="Arial" w:hAnsi="Arial" w:cs="Arial"/>
        </w:rPr>
      </w:pPr>
      <w:r w:rsidRPr="001D3AED">
        <w:rPr>
          <w:rFonts w:ascii="Arial" w:hAnsi="Arial" w:cs="Arial"/>
        </w:rPr>
        <w:t>valorizzi il patrimonio di conoscenze e di esperienze dei partecipanti attraverso l’interazione e la partecipazione in classe, il lavoro di gruppo, il lavoro da svolgersi in autonomia da</w:t>
      </w:r>
      <w:r w:rsidR="00FF6662">
        <w:rPr>
          <w:rFonts w:ascii="Arial" w:hAnsi="Arial" w:cs="Arial"/>
        </w:rPr>
        <w:t xml:space="preserve"> parte de</w:t>
      </w:r>
      <w:r w:rsidRPr="001D3AED">
        <w:rPr>
          <w:rFonts w:ascii="Arial" w:hAnsi="Arial" w:cs="Arial"/>
        </w:rPr>
        <w:t>i partecipanti;</w:t>
      </w:r>
    </w:p>
    <w:p w:rsidR="00247085" w:rsidRPr="001D3AED" w:rsidRDefault="00247085" w:rsidP="001D3AED">
      <w:pPr>
        <w:pStyle w:val="Paragrafoelenco"/>
        <w:numPr>
          <w:ilvl w:val="0"/>
          <w:numId w:val="2"/>
        </w:numPr>
        <w:mirrorIndents/>
        <w:jc w:val="both"/>
        <w:rPr>
          <w:rFonts w:ascii="Arial" w:hAnsi="Arial" w:cs="Arial"/>
        </w:rPr>
      </w:pPr>
      <w:r w:rsidRPr="001D3AED">
        <w:rPr>
          <w:rFonts w:ascii="Arial" w:hAnsi="Arial" w:cs="Arial"/>
        </w:rPr>
        <w:t>promuova</w:t>
      </w:r>
      <w:r w:rsidR="001D3AED">
        <w:rPr>
          <w:rFonts w:ascii="Arial" w:hAnsi="Arial" w:cs="Arial"/>
        </w:rPr>
        <w:t xml:space="preserve"> casi di buone prassi nazionali ed eventualmente internazionali;</w:t>
      </w:r>
    </w:p>
    <w:p w:rsidR="00247085" w:rsidRPr="001D3AED" w:rsidRDefault="00247085" w:rsidP="001D3AED">
      <w:pPr>
        <w:pStyle w:val="Paragrafoelenco"/>
        <w:numPr>
          <w:ilvl w:val="0"/>
          <w:numId w:val="2"/>
        </w:numPr>
        <w:mirrorIndents/>
        <w:jc w:val="both"/>
        <w:rPr>
          <w:rFonts w:ascii="Arial" w:hAnsi="Arial" w:cs="Arial"/>
        </w:rPr>
      </w:pPr>
      <w:r w:rsidRPr="001D3AED">
        <w:rPr>
          <w:rFonts w:ascii="Arial" w:hAnsi="Arial" w:cs="Arial"/>
        </w:rPr>
        <w:t>promuova collegamenti con altri progetti internazionali di mobilità sostenibile con partner nazionali;</w:t>
      </w:r>
    </w:p>
    <w:p w:rsidR="00247085" w:rsidRPr="001D3AED" w:rsidRDefault="00247085" w:rsidP="001D3AED">
      <w:pPr>
        <w:pStyle w:val="Paragrafoelenco"/>
        <w:numPr>
          <w:ilvl w:val="0"/>
          <w:numId w:val="2"/>
        </w:numPr>
        <w:mirrorIndents/>
        <w:jc w:val="both"/>
        <w:rPr>
          <w:rFonts w:ascii="Arial" w:hAnsi="Arial" w:cs="Arial"/>
        </w:rPr>
      </w:pPr>
      <w:r w:rsidRPr="001D3AED">
        <w:rPr>
          <w:rFonts w:ascii="Arial" w:hAnsi="Arial" w:cs="Arial"/>
        </w:rPr>
        <w:t>prepari fin da subito le condizioni per l</w:t>
      </w:r>
      <w:r w:rsidR="001D3AED">
        <w:rPr>
          <w:rFonts w:ascii="Arial" w:hAnsi="Arial" w:cs="Arial"/>
        </w:rPr>
        <w:t>o sviluppo delle azioni pilota previste nella seconda fase delle attività progettuali</w:t>
      </w:r>
    </w:p>
    <w:p w:rsidR="00BF057F" w:rsidRDefault="00790A99" w:rsidP="001D3AED">
      <w:pPr>
        <w:contextualSpacing/>
        <w:mirrorIndents/>
        <w:jc w:val="both"/>
        <w:rPr>
          <w:rFonts w:ascii="Arial" w:hAnsi="Arial" w:cs="Arial"/>
        </w:rPr>
      </w:pPr>
      <w:r>
        <w:rPr>
          <w:rFonts w:ascii="Arial" w:hAnsi="Arial" w:cs="Arial"/>
        </w:rPr>
        <w:t xml:space="preserve">Il corso è suddiviso in quattro sessioni, ciascuna composta da un numero prefissato di moduli da tenersi in giornate </w:t>
      </w:r>
      <w:r w:rsidR="005A01BA">
        <w:rPr>
          <w:rFonts w:ascii="Arial" w:hAnsi="Arial" w:cs="Arial"/>
        </w:rPr>
        <w:t>contigue</w:t>
      </w:r>
      <w:r>
        <w:rPr>
          <w:rFonts w:ascii="Arial" w:hAnsi="Arial" w:cs="Arial"/>
        </w:rPr>
        <w:t xml:space="preserve">, </w:t>
      </w:r>
      <w:r w:rsidR="00BF057F">
        <w:rPr>
          <w:rFonts w:ascii="Arial" w:hAnsi="Arial" w:cs="Arial"/>
        </w:rPr>
        <w:t xml:space="preserve">per un totale di </w:t>
      </w:r>
      <w:r w:rsidR="00FF6662">
        <w:rPr>
          <w:rFonts w:ascii="Arial" w:hAnsi="Arial" w:cs="Arial"/>
        </w:rPr>
        <w:t>6 (sei)</w:t>
      </w:r>
      <w:r w:rsidR="00BF057F">
        <w:rPr>
          <w:rFonts w:ascii="Arial" w:hAnsi="Arial" w:cs="Arial"/>
        </w:rPr>
        <w:t xml:space="preserve"> moduli </w:t>
      </w:r>
      <w:r>
        <w:rPr>
          <w:rFonts w:ascii="Arial" w:hAnsi="Arial" w:cs="Arial"/>
        </w:rPr>
        <w:t>com</w:t>
      </w:r>
      <w:r w:rsidR="00BF057F">
        <w:rPr>
          <w:rFonts w:ascii="Arial" w:hAnsi="Arial" w:cs="Arial"/>
        </w:rPr>
        <w:t>plessivamente</w:t>
      </w:r>
      <w:r>
        <w:rPr>
          <w:rFonts w:ascii="Arial" w:hAnsi="Arial" w:cs="Arial"/>
        </w:rPr>
        <w:t>.</w:t>
      </w:r>
      <w:r w:rsidR="00260ECB">
        <w:rPr>
          <w:rFonts w:ascii="Arial" w:hAnsi="Arial" w:cs="Arial"/>
        </w:rPr>
        <w:t xml:space="preserve"> </w:t>
      </w:r>
    </w:p>
    <w:p w:rsidR="00790A99" w:rsidRDefault="00260ECB" w:rsidP="001D3AED">
      <w:pPr>
        <w:contextualSpacing/>
        <w:mirrorIndents/>
        <w:jc w:val="both"/>
        <w:rPr>
          <w:rFonts w:ascii="Arial" w:hAnsi="Arial" w:cs="Arial"/>
        </w:rPr>
      </w:pPr>
      <w:r>
        <w:rPr>
          <w:rFonts w:ascii="Arial" w:hAnsi="Arial" w:cs="Arial"/>
        </w:rPr>
        <w:t>Una giornata si intende della durata di 8 (otto) ore.</w:t>
      </w:r>
      <w:r w:rsidR="00790A99">
        <w:rPr>
          <w:rFonts w:ascii="Arial" w:hAnsi="Arial" w:cs="Arial"/>
        </w:rPr>
        <w:t xml:space="preserve"> Le sessioni si svolgeranno nel periodo compreso tra febbraio e maggio 2014</w:t>
      </w:r>
      <w:r w:rsidR="005A01BA">
        <w:rPr>
          <w:rFonts w:ascii="Arial" w:hAnsi="Arial" w:cs="Arial"/>
        </w:rPr>
        <w:t xml:space="preserve"> (es. Sessione 1 – febbraio 2014, Sessione 2. Marzo 2014, etc.)</w:t>
      </w:r>
      <w:r w:rsidR="00790A99">
        <w:rPr>
          <w:rFonts w:ascii="Arial" w:hAnsi="Arial" w:cs="Arial"/>
        </w:rPr>
        <w:t xml:space="preserve">, con un calendario da concordare con i docenti selezionati tenendo conto delle esigenze di equa e soddisfacente distribuzione delle sessioni nei mesi indicati e della disponibilità dei docenti.   </w:t>
      </w:r>
    </w:p>
    <w:p w:rsidR="00790A99" w:rsidRDefault="00790A99" w:rsidP="001D3AED">
      <w:pPr>
        <w:contextualSpacing/>
        <w:mirrorIndents/>
        <w:jc w:val="both"/>
        <w:rPr>
          <w:rFonts w:ascii="Arial" w:hAnsi="Arial" w:cs="Arial"/>
        </w:rPr>
      </w:pPr>
    </w:p>
    <w:p w:rsidR="00790A99" w:rsidRDefault="003C4F70" w:rsidP="001D3AED">
      <w:pPr>
        <w:contextualSpacing/>
        <w:mirrorIndents/>
        <w:jc w:val="both"/>
        <w:rPr>
          <w:rFonts w:ascii="Arial" w:hAnsi="Arial" w:cs="Arial"/>
        </w:rPr>
      </w:pPr>
      <w:r w:rsidRPr="001D3AED">
        <w:rPr>
          <w:rFonts w:ascii="Arial" w:hAnsi="Arial" w:cs="Arial"/>
        </w:rPr>
        <w:t xml:space="preserve">Il candidato può scegliere di presentarsi per uno o più moduli. </w:t>
      </w:r>
    </w:p>
    <w:p w:rsidR="00790A99" w:rsidRDefault="003C4F70" w:rsidP="001D3AED">
      <w:pPr>
        <w:contextualSpacing/>
        <w:mirrorIndents/>
        <w:jc w:val="both"/>
        <w:rPr>
          <w:rFonts w:ascii="Arial" w:hAnsi="Arial" w:cs="Arial"/>
        </w:rPr>
      </w:pPr>
      <w:r w:rsidRPr="001D3AED">
        <w:rPr>
          <w:rFonts w:ascii="Arial" w:hAnsi="Arial" w:cs="Arial"/>
        </w:rPr>
        <w:t xml:space="preserve">Le candidature saranno valutate separatamente per ciascun modulo. </w:t>
      </w:r>
    </w:p>
    <w:p w:rsidR="001D3AED" w:rsidRDefault="003C4F70" w:rsidP="001D3AED">
      <w:pPr>
        <w:contextualSpacing/>
        <w:mirrorIndents/>
        <w:jc w:val="both"/>
        <w:rPr>
          <w:rFonts w:ascii="Arial" w:hAnsi="Arial" w:cs="Arial"/>
        </w:rPr>
      </w:pPr>
      <w:r w:rsidRPr="001D3AED">
        <w:rPr>
          <w:rFonts w:ascii="Arial" w:hAnsi="Arial" w:cs="Arial"/>
        </w:rPr>
        <w:t>Per ogni modulo per cu</w:t>
      </w:r>
      <w:r w:rsidR="00EA006E">
        <w:rPr>
          <w:rFonts w:ascii="Arial" w:hAnsi="Arial" w:cs="Arial"/>
        </w:rPr>
        <w:t>i</w:t>
      </w:r>
      <w:r w:rsidRPr="001D3AED">
        <w:rPr>
          <w:rFonts w:ascii="Arial" w:hAnsi="Arial" w:cs="Arial"/>
        </w:rPr>
        <w:t xml:space="preserve"> intende presentare la propria candidatura, il candidato dovrà completare la Sezione A (Esperienza professionale e didattica pregressa e conoscenze specifiche a supporto della candidatura) </w:t>
      </w:r>
      <w:r w:rsidR="001D3AED">
        <w:rPr>
          <w:rFonts w:ascii="Arial" w:hAnsi="Arial" w:cs="Arial"/>
        </w:rPr>
        <w:t xml:space="preserve">per sommi punti e </w:t>
      </w:r>
      <w:r w:rsidR="00790A99">
        <w:rPr>
          <w:rFonts w:ascii="Arial" w:hAnsi="Arial" w:cs="Arial"/>
        </w:rPr>
        <w:t>anche</w:t>
      </w:r>
      <w:r w:rsidR="001D3AED">
        <w:rPr>
          <w:rFonts w:ascii="Arial" w:hAnsi="Arial" w:cs="Arial"/>
        </w:rPr>
        <w:t xml:space="preserve"> facendo riferimento, se del caso, ad una nota integrativa da allegare </w:t>
      </w:r>
      <w:r w:rsidRPr="001D3AED">
        <w:rPr>
          <w:rFonts w:ascii="Arial" w:hAnsi="Arial" w:cs="Arial"/>
        </w:rPr>
        <w:t>e la Sezione B (Proposta di programma di dettaglio del modulo</w:t>
      </w:r>
      <w:r w:rsidR="00247085" w:rsidRPr="001D3AED">
        <w:rPr>
          <w:rFonts w:ascii="Arial" w:hAnsi="Arial" w:cs="Arial"/>
        </w:rPr>
        <w:t xml:space="preserve"> che sviluppi le tracce indicate </w:t>
      </w:r>
      <w:r w:rsidR="00FF6662">
        <w:rPr>
          <w:rFonts w:ascii="Arial" w:hAnsi="Arial" w:cs="Arial"/>
        </w:rPr>
        <w:t>in tabella</w:t>
      </w:r>
      <w:r w:rsidR="00247085" w:rsidRPr="001D3AED">
        <w:rPr>
          <w:rFonts w:ascii="Arial" w:hAnsi="Arial" w:cs="Arial"/>
        </w:rPr>
        <w:t>).</w:t>
      </w:r>
      <w:r w:rsidR="001D3AED">
        <w:rPr>
          <w:rFonts w:ascii="Arial" w:hAnsi="Arial" w:cs="Arial"/>
        </w:rPr>
        <w:t xml:space="preserve"> </w:t>
      </w:r>
    </w:p>
    <w:p w:rsidR="00790A99" w:rsidRDefault="00790A99" w:rsidP="001D3AED">
      <w:pPr>
        <w:contextualSpacing/>
        <w:mirrorIndents/>
        <w:jc w:val="both"/>
        <w:rPr>
          <w:rFonts w:ascii="Arial" w:hAnsi="Arial" w:cs="Arial"/>
        </w:rPr>
      </w:pPr>
    </w:p>
    <w:p w:rsidR="002743A0" w:rsidRDefault="001D3AED" w:rsidP="001D3AED">
      <w:pPr>
        <w:contextualSpacing/>
        <w:mirrorIndents/>
        <w:jc w:val="both"/>
        <w:rPr>
          <w:rFonts w:ascii="Arial" w:hAnsi="Arial" w:cs="Arial"/>
        </w:rPr>
      </w:pPr>
      <w:r>
        <w:rPr>
          <w:rFonts w:ascii="Arial" w:hAnsi="Arial" w:cs="Arial"/>
        </w:rPr>
        <w:t>Il presente Allegato 1 dovrà essere compilato</w:t>
      </w:r>
      <w:r w:rsidR="00790A99">
        <w:rPr>
          <w:rFonts w:ascii="Arial" w:hAnsi="Arial" w:cs="Arial"/>
        </w:rPr>
        <w:t xml:space="preserve"> con i dati personali del candidato e</w:t>
      </w:r>
      <w:r>
        <w:rPr>
          <w:rFonts w:ascii="Arial" w:hAnsi="Arial" w:cs="Arial"/>
        </w:rPr>
        <w:t xml:space="preserve"> </w:t>
      </w:r>
      <w:r w:rsidR="00790A99">
        <w:rPr>
          <w:rFonts w:ascii="Arial" w:hAnsi="Arial" w:cs="Arial"/>
        </w:rPr>
        <w:t xml:space="preserve">nelle parti di interesse per la sezione dedicata ai moduli, debitamente sottoscritto ed inviato secondo le modalità previste dal bando alla sezione </w:t>
      </w:r>
      <w:r w:rsidR="00790A99" w:rsidRPr="00790A99">
        <w:rPr>
          <w:rFonts w:ascii="Arial" w:hAnsi="Arial" w:cs="Arial"/>
        </w:rPr>
        <w:t>‘Presentazione delle candidature’.</w:t>
      </w:r>
      <w:r w:rsidR="00790A99">
        <w:rPr>
          <w:rFonts w:ascii="Arial" w:hAnsi="Arial" w:cs="Arial"/>
        </w:rPr>
        <w:t xml:space="preserve"> </w:t>
      </w:r>
    </w:p>
    <w:p w:rsidR="00247085" w:rsidRDefault="002743A0" w:rsidP="001D3AED">
      <w:pPr>
        <w:contextualSpacing/>
        <w:mirrorIndents/>
        <w:jc w:val="both"/>
        <w:rPr>
          <w:rFonts w:ascii="Arial" w:hAnsi="Arial" w:cs="Arial"/>
        </w:rPr>
      </w:pPr>
      <w:r>
        <w:rPr>
          <w:rFonts w:ascii="Arial" w:hAnsi="Arial" w:cs="Arial"/>
        </w:rPr>
        <w:t xml:space="preserve">Il candidato cancelli le tabelle relative ai moduli per cui non intende presentare la propria candidatura. </w:t>
      </w:r>
    </w:p>
    <w:p w:rsidR="001D3AED" w:rsidRDefault="001D3AED" w:rsidP="001D3AED">
      <w:pPr>
        <w:contextualSpacing/>
        <w:mirrorIndents/>
        <w:jc w:val="both"/>
        <w:rPr>
          <w:rFonts w:ascii="Arial" w:hAnsi="Arial" w:cs="Arial"/>
        </w:rPr>
      </w:pPr>
    </w:p>
    <w:p w:rsidR="005A01BA" w:rsidRDefault="005A01BA">
      <w:pPr>
        <w:rPr>
          <w:rFonts w:ascii="Arial" w:hAnsi="Arial" w:cs="Arial"/>
        </w:rPr>
      </w:pPr>
      <w:r>
        <w:rPr>
          <w:rFonts w:ascii="Arial" w:hAnsi="Arial" w:cs="Arial"/>
        </w:rPr>
        <w:br w:type="page"/>
      </w:r>
    </w:p>
    <w:p w:rsidR="001D3AED" w:rsidRPr="00790A99" w:rsidRDefault="00790A99" w:rsidP="001D3AED">
      <w:pPr>
        <w:contextualSpacing/>
        <w:mirrorIndents/>
        <w:jc w:val="both"/>
        <w:rPr>
          <w:rFonts w:ascii="Arial" w:hAnsi="Arial" w:cs="Arial"/>
          <w:b/>
        </w:rPr>
      </w:pPr>
      <w:r w:rsidRPr="00790A99">
        <w:rPr>
          <w:rFonts w:ascii="Arial" w:hAnsi="Arial" w:cs="Arial"/>
          <w:b/>
        </w:rPr>
        <w:lastRenderedPageBreak/>
        <w:t>Dati personali</w:t>
      </w:r>
    </w:p>
    <w:p w:rsidR="001D3AED" w:rsidRDefault="001D3AED" w:rsidP="001D3AED">
      <w:pPr>
        <w:contextualSpacing/>
        <w:mirrorIndents/>
        <w:jc w:val="both"/>
        <w:rPr>
          <w:rFonts w:ascii="Arial" w:hAnsi="Arial" w:cs="Arial"/>
        </w:rPr>
      </w:pPr>
    </w:p>
    <w:p w:rsidR="001D3AED" w:rsidRPr="001D3AED" w:rsidRDefault="001D3AED" w:rsidP="001D3AED">
      <w:pPr>
        <w:contextualSpacing/>
        <w:mirrorIndents/>
        <w:jc w:val="both"/>
        <w:rPr>
          <w:rFonts w:ascii="Arial" w:hAnsi="Arial" w:cs="Arial"/>
        </w:rPr>
      </w:pPr>
      <w:r w:rsidRPr="001D3AED">
        <w:rPr>
          <w:rFonts w:ascii="Arial" w:hAnsi="Arial" w:cs="Arial"/>
        </w:rPr>
        <w:t>Nome e cognome del candidato:_______________________________________</w:t>
      </w:r>
    </w:p>
    <w:p w:rsidR="00790A99" w:rsidRDefault="001D3AED" w:rsidP="001D3AED">
      <w:pPr>
        <w:contextualSpacing/>
        <w:mirrorIndents/>
        <w:jc w:val="both"/>
        <w:rPr>
          <w:rFonts w:ascii="Arial" w:hAnsi="Arial" w:cs="Arial"/>
        </w:rPr>
      </w:pPr>
      <w:r w:rsidRPr="001D3AED">
        <w:rPr>
          <w:rFonts w:ascii="Arial" w:hAnsi="Arial" w:cs="Arial"/>
        </w:rPr>
        <w:t xml:space="preserve">Nato a: _______________________(____) il: __/__/_____   </w:t>
      </w:r>
    </w:p>
    <w:p w:rsidR="00790A99" w:rsidRDefault="00790A99" w:rsidP="001D3AED">
      <w:pPr>
        <w:contextualSpacing/>
        <w:mirrorIndents/>
        <w:jc w:val="both"/>
        <w:rPr>
          <w:rFonts w:ascii="Arial" w:hAnsi="Arial" w:cs="Arial"/>
        </w:rPr>
      </w:pPr>
      <w:r>
        <w:rPr>
          <w:rFonts w:ascii="Arial" w:hAnsi="Arial" w:cs="Arial"/>
        </w:rPr>
        <w:t>Indirizzo email:__________________________________-_</w:t>
      </w:r>
    </w:p>
    <w:p w:rsidR="001D3AED" w:rsidRPr="001D3AED" w:rsidRDefault="00790A99" w:rsidP="001D3AED">
      <w:pPr>
        <w:contextualSpacing/>
        <w:mirrorIndents/>
        <w:jc w:val="both"/>
        <w:rPr>
          <w:rFonts w:ascii="Arial" w:hAnsi="Arial" w:cs="Arial"/>
        </w:rPr>
      </w:pPr>
      <w:r>
        <w:rPr>
          <w:rFonts w:ascii="Arial" w:hAnsi="Arial" w:cs="Arial"/>
        </w:rPr>
        <w:t>Numero di telefono:_______________________________</w:t>
      </w:r>
      <w:r w:rsidR="001D3AED" w:rsidRPr="001D3AED">
        <w:rPr>
          <w:rFonts w:ascii="Arial" w:hAnsi="Arial" w:cs="Arial"/>
        </w:rPr>
        <w:t xml:space="preserve">     </w:t>
      </w:r>
    </w:p>
    <w:p w:rsidR="00790A99" w:rsidRDefault="00790A99" w:rsidP="001D3AED">
      <w:pPr>
        <w:contextualSpacing/>
        <w:mirrorIndents/>
        <w:jc w:val="both"/>
        <w:rPr>
          <w:rFonts w:ascii="Arial" w:hAnsi="Arial" w:cs="Arial"/>
        </w:rPr>
      </w:pPr>
    </w:p>
    <w:p w:rsidR="001D3AED" w:rsidRPr="001D3AED" w:rsidRDefault="001D3AED" w:rsidP="001D3AED">
      <w:pPr>
        <w:contextualSpacing/>
        <w:mirrorIndents/>
        <w:jc w:val="both"/>
        <w:rPr>
          <w:rFonts w:ascii="Arial" w:hAnsi="Arial" w:cs="Arial"/>
        </w:rPr>
      </w:pPr>
      <w:r w:rsidRPr="001D3AED">
        <w:rPr>
          <w:rFonts w:ascii="Arial" w:hAnsi="Arial" w:cs="Arial"/>
        </w:rPr>
        <w:t>Il candidato dichiara di essersi già registrato e di avere inserito il proprio CV aggiornata nell’Albo degli esperti del Consorzio in data ______________</w:t>
      </w:r>
    </w:p>
    <w:p w:rsidR="001D3AED" w:rsidRDefault="001D3AED" w:rsidP="001D3AED">
      <w:pPr>
        <w:contextualSpacing/>
        <w:mirrorIndents/>
        <w:jc w:val="both"/>
        <w:rPr>
          <w:rFonts w:ascii="Arial" w:hAnsi="Arial" w:cs="Arial"/>
        </w:rPr>
      </w:pPr>
    </w:p>
    <w:p w:rsidR="001D3AED" w:rsidRPr="001D3AED" w:rsidRDefault="001D3AED" w:rsidP="001D3AED">
      <w:pPr>
        <w:contextualSpacing/>
        <w:mirrorIndents/>
        <w:jc w:val="both"/>
        <w:rPr>
          <w:rFonts w:ascii="Arial" w:hAnsi="Arial" w:cs="Arial"/>
        </w:rPr>
      </w:pPr>
    </w:p>
    <w:tbl>
      <w:tblPr>
        <w:tblStyle w:val="Grigliatabella"/>
        <w:tblW w:w="0" w:type="auto"/>
        <w:tblLook w:val="04A0" w:firstRow="1" w:lastRow="0" w:firstColumn="1" w:lastColumn="0" w:noHBand="0" w:noVBand="1"/>
      </w:tblPr>
      <w:tblGrid>
        <w:gridCol w:w="9778"/>
      </w:tblGrid>
      <w:tr w:rsidR="008D00BD" w:rsidRPr="001D3AED" w:rsidTr="00247085">
        <w:tc>
          <w:tcPr>
            <w:tcW w:w="9778" w:type="dxa"/>
          </w:tcPr>
          <w:p w:rsidR="008D00BD" w:rsidRPr="001D3AED" w:rsidRDefault="005A01BA" w:rsidP="00320CEF">
            <w:pPr>
              <w:contextualSpacing/>
              <w:mirrorIndents/>
              <w:rPr>
                <w:rFonts w:ascii="Arial" w:hAnsi="Arial" w:cs="Arial"/>
                <w:b/>
              </w:rPr>
            </w:pPr>
            <w:r>
              <w:rPr>
                <w:rFonts w:ascii="Arial" w:hAnsi="Arial" w:cs="Arial"/>
                <w:b/>
              </w:rPr>
              <w:t>Sessione</w:t>
            </w:r>
            <w:r w:rsidR="008D00BD" w:rsidRPr="001D3AED">
              <w:rPr>
                <w:rFonts w:ascii="Arial" w:hAnsi="Arial" w:cs="Arial"/>
                <w:b/>
              </w:rPr>
              <w:t xml:space="preserve"> 1 </w:t>
            </w:r>
            <w:r>
              <w:rPr>
                <w:rFonts w:ascii="Arial" w:hAnsi="Arial" w:cs="Arial"/>
                <w:b/>
              </w:rPr>
              <w:t>–</w:t>
            </w:r>
            <w:r w:rsidR="008D00BD" w:rsidRPr="001D3AED">
              <w:rPr>
                <w:rFonts w:ascii="Arial" w:hAnsi="Arial" w:cs="Arial"/>
                <w:b/>
              </w:rPr>
              <w:t xml:space="preserve"> </w:t>
            </w:r>
            <w:r>
              <w:rPr>
                <w:rFonts w:ascii="Arial" w:hAnsi="Arial" w:cs="Arial"/>
                <w:b/>
              </w:rPr>
              <w:t xml:space="preserve">Durata: </w:t>
            </w:r>
            <w:r w:rsidR="00320CEF">
              <w:rPr>
                <w:rFonts w:ascii="Arial" w:hAnsi="Arial" w:cs="Arial"/>
                <w:b/>
              </w:rPr>
              <w:t>1</w:t>
            </w:r>
            <w:r w:rsidR="008D00BD" w:rsidRPr="001D3AED">
              <w:rPr>
                <w:rFonts w:ascii="Arial" w:hAnsi="Arial" w:cs="Arial"/>
                <w:b/>
              </w:rPr>
              <w:t xml:space="preserve"> giornat</w:t>
            </w:r>
            <w:r w:rsidR="00320CEF">
              <w:rPr>
                <w:rFonts w:ascii="Arial" w:hAnsi="Arial" w:cs="Arial"/>
                <w:b/>
              </w:rPr>
              <w:t>a (8 ore)</w:t>
            </w:r>
          </w:p>
        </w:tc>
      </w:tr>
      <w:tr w:rsidR="008D00BD" w:rsidRPr="001D3AED" w:rsidTr="00247085">
        <w:tc>
          <w:tcPr>
            <w:tcW w:w="9778" w:type="dxa"/>
          </w:tcPr>
          <w:p w:rsidR="008D00BD" w:rsidRPr="001D3AED" w:rsidRDefault="00320CEF" w:rsidP="00320CEF">
            <w:pPr>
              <w:contextualSpacing/>
              <w:mirrorIndents/>
              <w:rPr>
                <w:rFonts w:ascii="Arial" w:hAnsi="Arial" w:cs="Arial"/>
                <w:b/>
              </w:rPr>
            </w:pPr>
            <w:r>
              <w:rPr>
                <w:rFonts w:ascii="Arial" w:hAnsi="Arial" w:cs="Arial"/>
                <w:b/>
              </w:rPr>
              <w:t xml:space="preserve">Modulo1 – Il PUMS </w:t>
            </w:r>
          </w:p>
        </w:tc>
      </w:tr>
      <w:tr w:rsidR="008D00BD" w:rsidRPr="001D3AED" w:rsidTr="00247085">
        <w:tc>
          <w:tcPr>
            <w:tcW w:w="9778" w:type="dxa"/>
          </w:tcPr>
          <w:p w:rsidR="00FF6662" w:rsidRDefault="008D00BD" w:rsidP="001D3AED">
            <w:pPr>
              <w:contextualSpacing/>
              <w:mirrorIndents/>
              <w:rPr>
                <w:rFonts w:ascii="Arial" w:hAnsi="Arial" w:cs="Arial"/>
              </w:rPr>
            </w:pPr>
            <w:r w:rsidRPr="001D3AED">
              <w:rPr>
                <w:rFonts w:ascii="Arial" w:hAnsi="Arial" w:cs="Arial"/>
                <w:u w:val="single"/>
              </w:rPr>
              <w:t xml:space="preserve">Introduzione al </w:t>
            </w:r>
            <w:r w:rsidRPr="00FF6662">
              <w:rPr>
                <w:rFonts w:ascii="Arial" w:hAnsi="Arial" w:cs="Arial"/>
                <w:u w:val="single"/>
              </w:rPr>
              <w:t xml:space="preserve">PUMS come </w:t>
            </w:r>
            <w:r w:rsidR="00FF6662" w:rsidRPr="00FF6662">
              <w:rPr>
                <w:rFonts w:ascii="Arial" w:hAnsi="Arial" w:cs="Arial"/>
                <w:u w:val="single"/>
              </w:rPr>
              <w:t xml:space="preserve">piano integrato, </w:t>
            </w:r>
            <w:r w:rsidRPr="00FF6662">
              <w:rPr>
                <w:rFonts w:ascii="Arial" w:hAnsi="Arial" w:cs="Arial"/>
                <w:u w:val="single"/>
              </w:rPr>
              <w:t>processo e metodologia di lavoro</w:t>
            </w:r>
          </w:p>
          <w:p w:rsidR="00FF6662" w:rsidRDefault="00FF6662" w:rsidP="001D3AED">
            <w:pPr>
              <w:contextualSpacing/>
              <w:mirrorIndents/>
              <w:rPr>
                <w:rFonts w:ascii="Arial" w:hAnsi="Arial" w:cs="Arial"/>
              </w:rPr>
            </w:pPr>
          </w:p>
          <w:p w:rsidR="008D00BD" w:rsidRPr="001D3AED" w:rsidRDefault="00FF6662" w:rsidP="001D3AED">
            <w:pPr>
              <w:contextualSpacing/>
              <w:mirrorIndents/>
              <w:rPr>
                <w:rFonts w:ascii="Arial" w:hAnsi="Arial" w:cs="Arial"/>
              </w:rPr>
            </w:pPr>
            <w:r>
              <w:rPr>
                <w:rFonts w:ascii="Arial" w:hAnsi="Arial" w:cs="Arial"/>
              </w:rPr>
              <w:t>P</w:t>
            </w:r>
            <w:r w:rsidR="008D00BD" w:rsidRPr="001D3AED">
              <w:rPr>
                <w:rFonts w:ascii="Arial" w:hAnsi="Arial" w:cs="Arial"/>
              </w:rPr>
              <w:t>ianificazione, azione, cooperazione</w:t>
            </w:r>
            <w:r>
              <w:rPr>
                <w:rFonts w:ascii="Arial" w:hAnsi="Arial" w:cs="Arial"/>
              </w:rPr>
              <w:t xml:space="preserve"> e partecipazione</w:t>
            </w:r>
            <w:r w:rsidR="008D00BD" w:rsidRPr="001D3AED">
              <w:rPr>
                <w:rFonts w:ascii="Arial" w:hAnsi="Arial" w:cs="Arial"/>
              </w:rPr>
              <w:t>, monitoraggio (es.</w:t>
            </w:r>
            <w:r>
              <w:rPr>
                <w:rFonts w:ascii="Arial" w:hAnsi="Arial" w:cs="Arial"/>
              </w:rPr>
              <w:t>:</w:t>
            </w:r>
            <w:r w:rsidR="008D00BD" w:rsidRPr="001D3AED">
              <w:rPr>
                <w:rFonts w:ascii="Arial" w:hAnsi="Arial" w:cs="Arial"/>
              </w:rPr>
              <w:t xml:space="preserve"> differenza tra piano integrato e singoli piani di settore – del traffico, dei parcheggi, del TPL, della mobilità ciclabile e pedonale, etc.)</w:t>
            </w:r>
          </w:p>
          <w:p w:rsidR="008D00BD" w:rsidRPr="001D3AED" w:rsidRDefault="008D00BD" w:rsidP="001D3AED">
            <w:pPr>
              <w:contextualSpacing/>
              <w:mirrorIndents/>
              <w:rPr>
                <w:rFonts w:ascii="Arial" w:hAnsi="Arial" w:cs="Arial"/>
              </w:rPr>
            </w:pPr>
            <w:r w:rsidRPr="001D3AED">
              <w:rPr>
                <w:rFonts w:ascii="Arial" w:hAnsi="Arial" w:cs="Arial"/>
              </w:rPr>
              <w:t xml:space="preserve">Il concetto di </w:t>
            </w:r>
            <w:proofErr w:type="spellStart"/>
            <w:r w:rsidRPr="001D3AED">
              <w:rPr>
                <w:rFonts w:ascii="Arial" w:hAnsi="Arial" w:cs="Arial"/>
              </w:rPr>
              <w:t>mobility</w:t>
            </w:r>
            <w:proofErr w:type="spellEnd"/>
            <w:r w:rsidRPr="001D3AED">
              <w:rPr>
                <w:rFonts w:ascii="Arial" w:hAnsi="Arial" w:cs="Arial"/>
              </w:rPr>
              <w:t xml:space="preserve"> management </w:t>
            </w:r>
          </w:p>
          <w:p w:rsidR="008D00BD" w:rsidRPr="001D3AED" w:rsidRDefault="008D00BD" w:rsidP="001D3AED">
            <w:pPr>
              <w:contextualSpacing/>
              <w:mirrorIndents/>
              <w:rPr>
                <w:rFonts w:ascii="Arial" w:hAnsi="Arial" w:cs="Arial"/>
              </w:rPr>
            </w:pPr>
            <w:r w:rsidRPr="001D3AED">
              <w:rPr>
                <w:rFonts w:ascii="Arial" w:hAnsi="Arial" w:cs="Arial"/>
              </w:rPr>
              <w:t>Valorizzazione delle esperienze pregresse dei partecipanti</w:t>
            </w:r>
          </w:p>
          <w:p w:rsidR="00FF6662" w:rsidRPr="001D3AED" w:rsidRDefault="00FF6662" w:rsidP="00FF6662">
            <w:pPr>
              <w:contextualSpacing/>
              <w:mirrorIndents/>
              <w:rPr>
                <w:rFonts w:ascii="Arial" w:hAnsi="Arial" w:cs="Arial"/>
              </w:rPr>
            </w:pPr>
            <w:r w:rsidRPr="001D3AED">
              <w:rPr>
                <w:rFonts w:ascii="Arial" w:hAnsi="Arial" w:cs="Arial"/>
              </w:rPr>
              <w:t xml:space="preserve">Testimonianze concrete di realizzazione: approccio, problemi e soluzioni, risultati </w:t>
            </w:r>
          </w:p>
          <w:p w:rsidR="00991E97" w:rsidRPr="001D3AED" w:rsidRDefault="00991E97" w:rsidP="001D3AED">
            <w:pPr>
              <w:contextualSpacing/>
              <w:mirrorIndents/>
              <w:rPr>
                <w:rFonts w:ascii="Arial" w:hAnsi="Arial" w:cs="Arial"/>
              </w:rPr>
            </w:pPr>
          </w:p>
          <w:p w:rsidR="008D00BD" w:rsidRPr="001D3AED" w:rsidRDefault="008D00BD" w:rsidP="001D3AED">
            <w:pPr>
              <w:contextualSpacing/>
              <w:mirrorIndents/>
              <w:rPr>
                <w:rFonts w:ascii="Arial" w:hAnsi="Arial" w:cs="Arial"/>
              </w:rPr>
            </w:pPr>
            <w:r w:rsidRPr="001D3AED">
              <w:rPr>
                <w:rFonts w:ascii="Arial" w:hAnsi="Arial" w:cs="Arial"/>
              </w:rPr>
              <w:t xml:space="preserve">Esempio di testo di riferimento: </w:t>
            </w:r>
            <w:proofErr w:type="spellStart"/>
            <w:r w:rsidRPr="001D3AED">
              <w:rPr>
                <w:rFonts w:ascii="Arial" w:hAnsi="Arial" w:cs="Arial"/>
              </w:rPr>
              <w:t>Guidelines</w:t>
            </w:r>
            <w:proofErr w:type="spellEnd"/>
            <w:r w:rsidRPr="001D3AED">
              <w:rPr>
                <w:rFonts w:ascii="Arial" w:hAnsi="Arial" w:cs="Arial"/>
              </w:rPr>
              <w:t xml:space="preserve"> ‘</w:t>
            </w:r>
            <w:proofErr w:type="spellStart"/>
            <w:r w:rsidRPr="001D3AED">
              <w:rPr>
                <w:rFonts w:ascii="Arial" w:hAnsi="Arial" w:cs="Arial"/>
              </w:rPr>
              <w:t>Developing</w:t>
            </w:r>
            <w:proofErr w:type="spellEnd"/>
            <w:r w:rsidRPr="001D3AED">
              <w:rPr>
                <w:rFonts w:ascii="Arial" w:hAnsi="Arial" w:cs="Arial"/>
              </w:rPr>
              <w:t xml:space="preserve"> and </w:t>
            </w:r>
            <w:proofErr w:type="spellStart"/>
            <w:r w:rsidRPr="001D3AED">
              <w:rPr>
                <w:rFonts w:ascii="Arial" w:hAnsi="Arial" w:cs="Arial"/>
              </w:rPr>
              <w:t>implementing</w:t>
            </w:r>
            <w:proofErr w:type="spellEnd"/>
            <w:r w:rsidRPr="001D3AED">
              <w:rPr>
                <w:rFonts w:ascii="Arial" w:hAnsi="Arial" w:cs="Arial"/>
              </w:rPr>
              <w:t xml:space="preserve"> a SUMP’ </w:t>
            </w:r>
            <w:r w:rsidR="00FF6662">
              <w:rPr>
                <w:rFonts w:ascii="Arial" w:hAnsi="Arial" w:cs="Arial"/>
              </w:rPr>
              <w:t xml:space="preserve"> </w:t>
            </w:r>
          </w:p>
          <w:p w:rsidR="00991E97" w:rsidRPr="001D3AED" w:rsidRDefault="00991E97" w:rsidP="001D3AED">
            <w:pPr>
              <w:contextualSpacing/>
              <w:mirrorIndents/>
              <w:rPr>
                <w:rFonts w:ascii="Arial" w:hAnsi="Arial" w:cs="Arial"/>
              </w:rPr>
            </w:pPr>
          </w:p>
          <w:p w:rsidR="008D00BD" w:rsidRPr="001D3AED" w:rsidRDefault="008D00BD" w:rsidP="00FF6662">
            <w:pPr>
              <w:contextualSpacing/>
              <w:mirrorIndents/>
              <w:rPr>
                <w:rFonts w:ascii="Arial" w:hAnsi="Arial" w:cs="Arial"/>
              </w:rPr>
            </w:pPr>
          </w:p>
        </w:tc>
      </w:tr>
      <w:tr w:rsidR="008D00BD" w:rsidRPr="001D3AED" w:rsidTr="00555B01">
        <w:tc>
          <w:tcPr>
            <w:tcW w:w="9778" w:type="dxa"/>
          </w:tcPr>
          <w:p w:rsidR="008D00BD" w:rsidRPr="001D3AED" w:rsidRDefault="008D00BD" w:rsidP="001D3AED">
            <w:pPr>
              <w:contextualSpacing/>
              <w:mirrorIndents/>
              <w:jc w:val="both"/>
              <w:rPr>
                <w:rFonts w:ascii="Arial" w:hAnsi="Arial" w:cs="Arial"/>
                <w:b/>
              </w:rPr>
            </w:pPr>
            <w:r w:rsidRPr="001D3AED">
              <w:rPr>
                <w:rFonts w:ascii="Arial" w:hAnsi="Arial" w:cs="Arial"/>
                <w:b/>
              </w:rPr>
              <w:t xml:space="preserve">Sezione A - Esperienza professionale e didattica pregressa e conoscenze specifiche a supporto della candidatura </w:t>
            </w:r>
          </w:p>
          <w:p w:rsidR="008D00BD" w:rsidRPr="001D3AED" w:rsidRDefault="008D00BD" w:rsidP="001D3AED">
            <w:pPr>
              <w:contextualSpacing/>
              <w:mirrorIndents/>
              <w:jc w:val="both"/>
              <w:rPr>
                <w:rFonts w:ascii="Arial" w:hAnsi="Arial" w:cs="Arial"/>
                <w:b/>
              </w:rPr>
            </w:pPr>
          </w:p>
        </w:tc>
      </w:tr>
      <w:tr w:rsidR="008D00BD" w:rsidRPr="001D3AED" w:rsidTr="00555B01">
        <w:tc>
          <w:tcPr>
            <w:tcW w:w="9778" w:type="dxa"/>
          </w:tcPr>
          <w:p w:rsidR="008D00BD" w:rsidRPr="001D3AED" w:rsidRDefault="008D00BD" w:rsidP="001D3AED">
            <w:pPr>
              <w:contextualSpacing/>
              <w:mirrorIndents/>
              <w:jc w:val="both"/>
              <w:rPr>
                <w:rFonts w:ascii="Arial" w:hAnsi="Arial" w:cs="Arial"/>
                <w:b/>
              </w:rPr>
            </w:pPr>
            <w:r w:rsidRPr="001D3AED">
              <w:rPr>
                <w:rFonts w:ascii="Arial" w:hAnsi="Arial" w:cs="Arial"/>
                <w:b/>
              </w:rPr>
              <w:t>Seziona B - Proposta di programma di dettaglio del modulo che sviluppi le tracce indicate nel modulo</w:t>
            </w:r>
          </w:p>
          <w:p w:rsidR="008D00BD" w:rsidRPr="001D3AED" w:rsidRDefault="008D00BD" w:rsidP="001D3AED">
            <w:pPr>
              <w:contextualSpacing/>
              <w:mirrorIndents/>
              <w:jc w:val="both"/>
              <w:rPr>
                <w:rFonts w:ascii="Arial" w:hAnsi="Arial" w:cs="Arial"/>
                <w:b/>
              </w:rPr>
            </w:pPr>
          </w:p>
        </w:tc>
      </w:tr>
    </w:tbl>
    <w:p w:rsidR="003C4F70" w:rsidRPr="001D3AED" w:rsidRDefault="003C4F70" w:rsidP="001D3AED">
      <w:pPr>
        <w:contextualSpacing/>
        <w:mirrorIndents/>
        <w:jc w:val="both"/>
        <w:rPr>
          <w:rFonts w:ascii="Arial" w:hAnsi="Arial" w:cs="Arial"/>
        </w:rPr>
      </w:pPr>
    </w:p>
    <w:tbl>
      <w:tblPr>
        <w:tblStyle w:val="Grigliatabella"/>
        <w:tblW w:w="0" w:type="auto"/>
        <w:tblLook w:val="04A0" w:firstRow="1" w:lastRow="0" w:firstColumn="1" w:lastColumn="0" w:noHBand="0" w:noVBand="1"/>
      </w:tblPr>
      <w:tblGrid>
        <w:gridCol w:w="9778"/>
      </w:tblGrid>
      <w:tr w:rsidR="008D00BD" w:rsidRPr="001D3AED" w:rsidTr="00555B01">
        <w:tc>
          <w:tcPr>
            <w:tcW w:w="9778" w:type="dxa"/>
          </w:tcPr>
          <w:p w:rsidR="008D00BD" w:rsidRPr="001D3AED" w:rsidRDefault="005A01BA" w:rsidP="005A01BA">
            <w:pPr>
              <w:contextualSpacing/>
              <w:mirrorIndents/>
              <w:rPr>
                <w:rFonts w:ascii="Arial" w:hAnsi="Arial" w:cs="Arial"/>
                <w:b/>
              </w:rPr>
            </w:pPr>
            <w:r>
              <w:rPr>
                <w:rFonts w:ascii="Arial" w:hAnsi="Arial" w:cs="Arial"/>
                <w:b/>
              </w:rPr>
              <w:t>Sessione 2</w:t>
            </w:r>
            <w:r w:rsidRPr="001D3AED">
              <w:rPr>
                <w:rFonts w:ascii="Arial" w:hAnsi="Arial" w:cs="Arial"/>
                <w:b/>
              </w:rPr>
              <w:t xml:space="preserve"> </w:t>
            </w:r>
            <w:r>
              <w:rPr>
                <w:rFonts w:ascii="Arial" w:hAnsi="Arial" w:cs="Arial"/>
                <w:b/>
              </w:rPr>
              <w:t>–</w:t>
            </w:r>
            <w:r w:rsidRPr="001D3AED">
              <w:rPr>
                <w:rFonts w:ascii="Arial" w:hAnsi="Arial" w:cs="Arial"/>
                <w:b/>
              </w:rPr>
              <w:t xml:space="preserve"> </w:t>
            </w:r>
            <w:r>
              <w:rPr>
                <w:rFonts w:ascii="Arial" w:hAnsi="Arial" w:cs="Arial"/>
                <w:b/>
              </w:rPr>
              <w:t>Durata: 3</w:t>
            </w:r>
            <w:r w:rsidRPr="001D3AED">
              <w:rPr>
                <w:rFonts w:ascii="Arial" w:hAnsi="Arial" w:cs="Arial"/>
                <w:b/>
              </w:rPr>
              <w:t xml:space="preserve"> giornate</w:t>
            </w:r>
            <w:r w:rsidR="00320CEF">
              <w:rPr>
                <w:rFonts w:ascii="Arial" w:hAnsi="Arial" w:cs="Arial"/>
                <w:b/>
              </w:rPr>
              <w:t xml:space="preserve"> (24 ore complessive) </w:t>
            </w:r>
          </w:p>
        </w:tc>
      </w:tr>
      <w:tr w:rsidR="00991E97" w:rsidRPr="001D3AED" w:rsidTr="00555B01">
        <w:tc>
          <w:tcPr>
            <w:tcW w:w="9778" w:type="dxa"/>
          </w:tcPr>
          <w:p w:rsidR="00991E97" w:rsidRPr="001D3AED" w:rsidRDefault="00991E97" w:rsidP="00BF057F">
            <w:pPr>
              <w:contextualSpacing/>
              <w:mirrorIndents/>
              <w:rPr>
                <w:rFonts w:ascii="Arial" w:hAnsi="Arial" w:cs="Arial"/>
                <w:b/>
              </w:rPr>
            </w:pPr>
            <w:r w:rsidRPr="001D3AED">
              <w:rPr>
                <w:rFonts w:ascii="Arial" w:hAnsi="Arial" w:cs="Arial"/>
                <w:b/>
              </w:rPr>
              <w:t xml:space="preserve">Modulo </w:t>
            </w:r>
            <w:r w:rsidR="00BF057F">
              <w:rPr>
                <w:rFonts w:ascii="Arial" w:hAnsi="Arial" w:cs="Arial"/>
                <w:b/>
              </w:rPr>
              <w:t>2</w:t>
            </w:r>
            <w:r w:rsidRPr="001D3AED">
              <w:rPr>
                <w:rFonts w:ascii="Arial" w:hAnsi="Arial" w:cs="Arial"/>
                <w:b/>
              </w:rPr>
              <w:t xml:space="preserve"> – Valuta</w:t>
            </w:r>
            <w:r w:rsidR="005A01BA">
              <w:rPr>
                <w:rFonts w:ascii="Arial" w:hAnsi="Arial" w:cs="Arial"/>
                <w:b/>
              </w:rPr>
              <w:t xml:space="preserve">zione </w:t>
            </w:r>
            <w:r w:rsidRPr="001D3AED">
              <w:rPr>
                <w:rFonts w:ascii="Arial" w:hAnsi="Arial" w:cs="Arial"/>
                <w:b/>
              </w:rPr>
              <w:t>e monitora</w:t>
            </w:r>
            <w:r w:rsidR="005A01BA">
              <w:rPr>
                <w:rFonts w:ascii="Arial" w:hAnsi="Arial" w:cs="Arial"/>
                <w:b/>
              </w:rPr>
              <w:t>ggio</w:t>
            </w:r>
          </w:p>
        </w:tc>
      </w:tr>
      <w:tr w:rsidR="008D00BD" w:rsidRPr="001D3AED" w:rsidTr="00555B01">
        <w:tc>
          <w:tcPr>
            <w:tcW w:w="9778" w:type="dxa"/>
          </w:tcPr>
          <w:p w:rsidR="00320CEF" w:rsidRDefault="008D00BD" w:rsidP="00320CEF">
            <w:pPr>
              <w:contextualSpacing/>
              <w:mirrorIndents/>
              <w:rPr>
                <w:rFonts w:ascii="Arial" w:hAnsi="Arial" w:cs="Arial"/>
              </w:rPr>
            </w:pPr>
            <w:r w:rsidRPr="001D3AED">
              <w:rPr>
                <w:rFonts w:ascii="Arial" w:hAnsi="Arial" w:cs="Arial"/>
                <w:u w:val="single"/>
              </w:rPr>
              <w:t>Come strutturare, monitorare e valutare un PUMS</w:t>
            </w:r>
            <w:r w:rsidRPr="001D3AED">
              <w:rPr>
                <w:rFonts w:ascii="Arial" w:hAnsi="Arial" w:cs="Arial"/>
              </w:rPr>
              <w:t xml:space="preserve"> </w:t>
            </w:r>
            <w:r w:rsidR="00320CEF">
              <w:rPr>
                <w:rFonts w:ascii="Arial" w:hAnsi="Arial" w:cs="Arial"/>
              </w:rPr>
              <w:t>(2 giornate)</w:t>
            </w:r>
          </w:p>
          <w:p w:rsidR="00991E97" w:rsidRPr="001D3AED" w:rsidRDefault="00991E97" w:rsidP="001D3AED">
            <w:pPr>
              <w:contextualSpacing/>
              <w:mirrorIndents/>
              <w:rPr>
                <w:rFonts w:ascii="Arial" w:hAnsi="Arial" w:cs="Arial"/>
              </w:rPr>
            </w:pPr>
          </w:p>
          <w:p w:rsidR="008D00BD" w:rsidRPr="001D3AED" w:rsidRDefault="008D00BD" w:rsidP="001D3AED">
            <w:pPr>
              <w:contextualSpacing/>
              <w:mirrorIndents/>
              <w:rPr>
                <w:rFonts w:ascii="Arial" w:hAnsi="Arial" w:cs="Arial"/>
              </w:rPr>
            </w:pPr>
            <w:r w:rsidRPr="001D3AED">
              <w:rPr>
                <w:rFonts w:ascii="Arial" w:hAnsi="Arial" w:cs="Arial"/>
              </w:rPr>
              <w:t xml:space="preserve">Impostazione dei parametri e delle metodologie da utilizzare per </w:t>
            </w:r>
          </w:p>
          <w:p w:rsidR="008D00BD" w:rsidRPr="001D3AED" w:rsidRDefault="008D00BD" w:rsidP="001D3AED">
            <w:pPr>
              <w:contextualSpacing/>
              <w:mirrorIndents/>
              <w:rPr>
                <w:rFonts w:ascii="Arial" w:hAnsi="Arial" w:cs="Arial"/>
              </w:rPr>
            </w:pPr>
            <w:r w:rsidRPr="001D3AED">
              <w:rPr>
                <w:rFonts w:ascii="Arial" w:hAnsi="Arial" w:cs="Arial"/>
              </w:rPr>
              <w:t>-</w:t>
            </w:r>
            <w:r w:rsidR="00991E97" w:rsidRPr="001D3AED">
              <w:rPr>
                <w:rFonts w:ascii="Arial" w:hAnsi="Arial" w:cs="Arial"/>
              </w:rPr>
              <w:t xml:space="preserve"> </w:t>
            </w:r>
            <w:r w:rsidRPr="001D3AED">
              <w:rPr>
                <w:rFonts w:ascii="Arial" w:hAnsi="Arial" w:cs="Arial"/>
              </w:rPr>
              <w:t xml:space="preserve">la valutazione quantitativa e qualitativa </w:t>
            </w:r>
          </w:p>
          <w:p w:rsidR="008D00BD" w:rsidRPr="001D3AED" w:rsidRDefault="008D00BD" w:rsidP="001D3AED">
            <w:pPr>
              <w:contextualSpacing/>
              <w:mirrorIndents/>
              <w:rPr>
                <w:rFonts w:ascii="Arial" w:hAnsi="Arial" w:cs="Arial"/>
              </w:rPr>
            </w:pPr>
            <w:r w:rsidRPr="001D3AED">
              <w:rPr>
                <w:rFonts w:ascii="Arial" w:hAnsi="Arial" w:cs="Arial"/>
              </w:rPr>
              <w:t>- il sistema di monitoraggio</w:t>
            </w:r>
          </w:p>
          <w:p w:rsidR="008D00BD" w:rsidRPr="001D3AED" w:rsidRDefault="008D00BD" w:rsidP="001D3AED">
            <w:pPr>
              <w:contextualSpacing/>
              <w:mirrorIndents/>
              <w:rPr>
                <w:rFonts w:ascii="Arial" w:hAnsi="Arial" w:cs="Arial"/>
              </w:rPr>
            </w:pPr>
          </w:p>
          <w:p w:rsidR="008D00BD" w:rsidRPr="001D3AED" w:rsidRDefault="008D00BD" w:rsidP="001D3AED">
            <w:pPr>
              <w:contextualSpacing/>
              <w:mirrorIndents/>
              <w:rPr>
                <w:rFonts w:ascii="Arial" w:hAnsi="Arial" w:cs="Arial"/>
              </w:rPr>
            </w:pPr>
            <w:r w:rsidRPr="001D3AED">
              <w:rPr>
                <w:rFonts w:ascii="Arial" w:hAnsi="Arial" w:cs="Arial"/>
              </w:rPr>
              <w:t>Valutazione dello stato dell’arte e del contesto: settori, parametri e attori (esempi concreti)</w:t>
            </w:r>
          </w:p>
          <w:p w:rsidR="008D00BD" w:rsidRPr="001D3AED" w:rsidRDefault="008D00BD" w:rsidP="001D3AED">
            <w:pPr>
              <w:contextualSpacing/>
              <w:mirrorIndents/>
              <w:rPr>
                <w:rFonts w:ascii="Arial" w:hAnsi="Arial" w:cs="Arial"/>
              </w:rPr>
            </w:pPr>
            <w:r w:rsidRPr="001D3AED">
              <w:rPr>
                <w:rFonts w:ascii="Arial" w:hAnsi="Arial" w:cs="Arial"/>
              </w:rPr>
              <w:t>Valutazione dell’esistente: piani, infrastrutture, misure soft in atto (per integrazione)</w:t>
            </w:r>
          </w:p>
          <w:p w:rsidR="008D00BD" w:rsidRPr="001D3AED" w:rsidRDefault="008D00BD" w:rsidP="001D3AED">
            <w:pPr>
              <w:contextualSpacing/>
              <w:mirrorIndents/>
              <w:rPr>
                <w:rFonts w:ascii="Arial" w:hAnsi="Arial" w:cs="Arial"/>
              </w:rPr>
            </w:pPr>
            <w:r w:rsidRPr="001D3AED">
              <w:rPr>
                <w:rFonts w:ascii="Arial" w:hAnsi="Arial" w:cs="Arial"/>
              </w:rPr>
              <w:t>Valutazione della domanda e dell’offerta e impostazione degli scenari</w:t>
            </w:r>
          </w:p>
          <w:p w:rsidR="008D00BD" w:rsidRPr="001D3AED" w:rsidRDefault="008D00BD" w:rsidP="001D3AED">
            <w:pPr>
              <w:contextualSpacing/>
              <w:mirrorIndents/>
              <w:rPr>
                <w:rFonts w:ascii="Arial" w:hAnsi="Arial" w:cs="Arial"/>
              </w:rPr>
            </w:pPr>
            <w:r w:rsidRPr="001D3AED">
              <w:rPr>
                <w:rFonts w:ascii="Arial" w:hAnsi="Arial" w:cs="Arial"/>
              </w:rPr>
              <w:t>Un’esperienza reale di valutazione e sistema di monitoraggio</w:t>
            </w:r>
          </w:p>
          <w:p w:rsidR="008D00BD" w:rsidRPr="001D3AED" w:rsidRDefault="008D00BD" w:rsidP="001D3AED">
            <w:pPr>
              <w:contextualSpacing/>
              <w:mirrorIndents/>
              <w:rPr>
                <w:rFonts w:ascii="Arial" w:hAnsi="Arial" w:cs="Arial"/>
                <w:highlight w:val="yellow"/>
              </w:rPr>
            </w:pPr>
          </w:p>
          <w:p w:rsidR="00991E97" w:rsidRDefault="00612ED9" w:rsidP="001D3AED">
            <w:pPr>
              <w:contextualSpacing/>
              <w:mirrorIndents/>
              <w:rPr>
                <w:rFonts w:ascii="Arial" w:hAnsi="Arial" w:cs="Arial"/>
              </w:rPr>
            </w:pPr>
            <w:r>
              <w:rPr>
                <w:rFonts w:ascii="Arial" w:hAnsi="Arial" w:cs="Arial"/>
              </w:rPr>
              <w:t>Esempio di testi</w:t>
            </w:r>
            <w:r w:rsidR="00991E97" w:rsidRPr="001D3AED">
              <w:rPr>
                <w:rFonts w:ascii="Arial" w:hAnsi="Arial" w:cs="Arial"/>
              </w:rPr>
              <w:t xml:space="preserve"> di riferimento: </w:t>
            </w:r>
            <w:r w:rsidR="00260ECB">
              <w:rPr>
                <w:rFonts w:ascii="Arial" w:hAnsi="Arial" w:cs="Arial"/>
              </w:rPr>
              <w:t>Guide MAX SUMO, MAX LUPO</w:t>
            </w:r>
          </w:p>
          <w:p w:rsidR="00320CEF" w:rsidRDefault="00320CEF" w:rsidP="001D3AED">
            <w:pPr>
              <w:contextualSpacing/>
              <w:mirrorIndents/>
              <w:rPr>
                <w:rFonts w:ascii="Arial" w:hAnsi="Arial" w:cs="Arial"/>
              </w:rPr>
            </w:pPr>
          </w:p>
          <w:p w:rsidR="00320CEF" w:rsidRPr="00320CEF" w:rsidRDefault="00320CEF" w:rsidP="00320CEF">
            <w:pPr>
              <w:contextualSpacing/>
              <w:mirrorIndents/>
              <w:rPr>
                <w:rFonts w:ascii="Arial" w:hAnsi="Arial" w:cs="Arial"/>
                <w:u w:val="single"/>
              </w:rPr>
            </w:pPr>
            <w:r w:rsidRPr="00320CEF">
              <w:rPr>
                <w:rFonts w:ascii="Arial" w:hAnsi="Arial" w:cs="Arial"/>
                <w:u w:val="single"/>
              </w:rPr>
              <w:t>Valutare e monitorare nei contesti di riferimento</w:t>
            </w:r>
            <w:r w:rsidRPr="00320CEF">
              <w:rPr>
                <w:rFonts w:ascii="Arial" w:hAnsi="Arial" w:cs="Arial"/>
              </w:rPr>
              <w:t xml:space="preserve"> (1 giornata)</w:t>
            </w:r>
          </w:p>
          <w:p w:rsidR="00320CEF" w:rsidRDefault="00320CEF" w:rsidP="00320CEF">
            <w:pPr>
              <w:contextualSpacing/>
              <w:mirrorIndents/>
              <w:rPr>
                <w:rFonts w:ascii="Arial" w:hAnsi="Arial" w:cs="Arial"/>
              </w:rPr>
            </w:pPr>
          </w:p>
          <w:p w:rsidR="00320CEF" w:rsidRPr="001D3AED" w:rsidRDefault="00320CEF" w:rsidP="00320CEF">
            <w:pPr>
              <w:contextualSpacing/>
              <w:mirrorIndents/>
              <w:rPr>
                <w:rFonts w:ascii="Arial" w:hAnsi="Arial" w:cs="Arial"/>
              </w:rPr>
            </w:pPr>
            <w:r w:rsidRPr="001D3AED">
              <w:rPr>
                <w:rFonts w:ascii="Arial" w:hAnsi="Arial" w:cs="Arial"/>
              </w:rPr>
              <w:t>Analisi delle precondizioni e fattori esterni</w:t>
            </w:r>
            <w:r w:rsidR="00FF6662">
              <w:rPr>
                <w:rFonts w:ascii="Arial" w:hAnsi="Arial" w:cs="Arial"/>
              </w:rPr>
              <w:t>; a</w:t>
            </w:r>
            <w:r w:rsidRPr="001D3AED">
              <w:rPr>
                <w:rFonts w:ascii="Arial" w:hAnsi="Arial" w:cs="Arial"/>
              </w:rPr>
              <w:t>nalisi SWOT (lavoro di gruppo)</w:t>
            </w:r>
          </w:p>
          <w:p w:rsidR="00320CEF" w:rsidRPr="001D3AED" w:rsidRDefault="00320CEF" w:rsidP="00320CEF">
            <w:pPr>
              <w:contextualSpacing/>
              <w:mirrorIndents/>
              <w:rPr>
                <w:rFonts w:ascii="Arial" w:hAnsi="Arial" w:cs="Arial"/>
              </w:rPr>
            </w:pPr>
            <w:r w:rsidRPr="001D3AED">
              <w:rPr>
                <w:rFonts w:ascii="Arial" w:hAnsi="Arial" w:cs="Arial"/>
              </w:rPr>
              <w:t>Prospettive di integrazione degli strumenti esistenti e delle misure in atto nella bozza di PUMS (a livello generale, per tipologia)</w:t>
            </w:r>
          </w:p>
          <w:p w:rsidR="00320CEF" w:rsidRPr="001D3AED" w:rsidRDefault="00320CEF" w:rsidP="00320CEF">
            <w:pPr>
              <w:contextualSpacing/>
              <w:mirrorIndents/>
              <w:rPr>
                <w:rFonts w:ascii="Arial" w:hAnsi="Arial" w:cs="Arial"/>
              </w:rPr>
            </w:pPr>
            <w:r w:rsidRPr="001D3AED">
              <w:rPr>
                <w:rFonts w:ascii="Arial" w:hAnsi="Arial" w:cs="Arial"/>
              </w:rPr>
              <w:lastRenderedPageBreak/>
              <w:t>Strutturazione del sistema di monitoraggio (lavoro di gruppo)</w:t>
            </w:r>
          </w:p>
          <w:p w:rsidR="00320CEF" w:rsidRPr="001D3AED" w:rsidRDefault="00320CEF" w:rsidP="00320CEF">
            <w:pPr>
              <w:contextualSpacing/>
              <w:mirrorIndents/>
              <w:rPr>
                <w:rFonts w:ascii="Arial" w:hAnsi="Arial" w:cs="Arial"/>
              </w:rPr>
            </w:pPr>
            <w:r w:rsidRPr="001D3AED">
              <w:rPr>
                <w:rFonts w:ascii="Arial" w:hAnsi="Arial" w:cs="Arial"/>
              </w:rPr>
              <w:t xml:space="preserve"> </w:t>
            </w:r>
          </w:p>
          <w:p w:rsidR="00320CEF" w:rsidRPr="001D3AED" w:rsidRDefault="00320CEF" w:rsidP="00320CEF">
            <w:pPr>
              <w:contextualSpacing/>
              <w:mirrorIndents/>
              <w:rPr>
                <w:rFonts w:ascii="Arial" w:hAnsi="Arial" w:cs="Arial"/>
              </w:rPr>
            </w:pPr>
            <w:r w:rsidRPr="001D3AED">
              <w:rPr>
                <w:rFonts w:ascii="Arial" w:hAnsi="Arial" w:cs="Arial"/>
              </w:rPr>
              <w:t>Presentazione dei primi risultati dei lavori di gruppo all’aula e dibattito critico (</w:t>
            </w:r>
            <w:r w:rsidRPr="001D3AED">
              <w:rPr>
                <w:rFonts w:ascii="Arial" w:hAnsi="Arial" w:cs="Arial"/>
                <w:u w:val="single"/>
              </w:rPr>
              <w:t>scambio degli elaborati</w:t>
            </w:r>
            <w:r w:rsidRPr="001D3AED">
              <w:rPr>
                <w:rFonts w:ascii="Arial" w:hAnsi="Arial" w:cs="Arial"/>
              </w:rPr>
              <w:t xml:space="preserve"> in maniera che tutti abbiano gli elaborati del proprio e degli altri gruppi)</w:t>
            </w:r>
          </w:p>
          <w:p w:rsidR="00320CEF" w:rsidRPr="001D3AED" w:rsidRDefault="00320CEF" w:rsidP="00320CEF">
            <w:pPr>
              <w:contextualSpacing/>
              <w:mirrorIndents/>
              <w:rPr>
                <w:rFonts w:ascii="Arial" w:hAnsi="Arial" w:cs="Arial"/>
              </w:rPr>
            </w:pPr>
          </w:p>
          <w:p w:rsidR="00320CEF" w:rsidRPr="008D5442" w:rsidRDefault="008D5442" w:rsidP="00320CEF">
            <w:pPr>
              <w:contextualSpacing/>
              <w:mirrorIndents/>
              <w:rPr>
                <w:rFonts w:ascii="Arial" w:hAnsi="Arial" w:cs="Arial"/>
              </w:rPr>
            </w:pPr>
            <w:r w:rsidRPr="008D5442">
              <w:rPr>
                <w:rFonts w:ascii="Arial" w:hAnsi="Arial" w:cs="Arial"/>
              </w:rPr>
              <w:t>Approfondimento individuale dei partecipanti</w:t>
            </w:r>
            <w:r w:rsidR="00320CEF" w:rsidRPr="008D5442">
              <w:rPr>
                <w:rFonts w:ascii="Arial" w:hAnsi="Arial" w:cs="Arial"/>
              </w:rPr>
              <w:t>:</w:t>
            </w:r>
          </w:p>
          <w:p w:rsidR="00320CEF" w:rsidRPr="001D3AED" w:rsidRDefault="00320CEF" w:rsidP="00320CEF">
            <w:pPr>
              <w:contextualSpacing/>
              <w:mirrorIndents/>
              <w:rPr>
                <w:rFonts w:ascii="Arial" w:hAnsi="Arial" w:cs="Arial"/>
              </w:rPr>
            </w:pPr>
          </w:p>
          <w:p w:rsidR="00320CEF" w:rsidRPr="001D3AED" w:rsidRDefault="00320CEF" w:rsidP="00320CEF">
            <w:pPr>
              <w:contextualSpacing/>
              <w:mirrorIndents/>
              <w:rPr>
                <w:rFonts w:ascii="Arial" w:hAnsi="Arial" w:cs="Arial"/>
              </w:rPr>
            </w:pPr>
            <w:r w:rsidRPr="001D3AED">
              <w:rPr>
                <w:rFonts w:ascii="Arial" w:hAnsi="Arial" w:cs="Arial"/>
              </w:rPr>
              <w:t>*analisi critica degli elaborati propri e altrui per trovare punti deboli e necessità di rielaborazione</w:t>
            </w:r>
          </w:p>
          <w:p w:rsidR="00320CEF" w:rsidRPr="001D3AED" w:rsidRDefault="00320CEF" w:rsidP="00320CEF">
            <w:pPr>
              <w:contextualSpacing/>
              <w:mirrorIndents/>
              <w:rPr>
                <w:rFonts w:ascii="Arial" w:hAnsi="Arial" w:cs="Arial"/>
              </w:rPr>
            </w:pPr>
          </w:p>
          <w:p w:rsidR="00320CEF" w:rsidRPr="001D3AED" w:rsidRDefault="00320CEF" w:rsidP="00320CEF">
            <w:pPr>
              <w:contextualSpacing/>
              <w:mirrorIndents/>
              <w:rPr>
                <w:rFonts w:ascii="Arial" w:hAnsi="Arial" w:cs="Arial"/>
              </w:rPr>
            </w:pPr>
            <w:r w:rsidRPr="001D3AED">
              <w:rPr>
                <w:rFonts w:ascii="Arial" w:hAnsi="Arial" w:cs="Arial"/>
              </w:rPr>
              <w:t xml:space="preserve">*rielaborazione della bozza con dati presi dal contesto </w:t>
            </w:r>
            <w:r w:rsidR="008D5442">
              <w:rPr>
                <w:rFonts w:ascii="Arial" w:hAnsi="Arial" w:cs="Arial"/>
              </w:rPr>
              <w:t xml:space="preserve">operativo </w:t>
            </w:r>
            <w:r w:rsidRPr="001D3AED">
              <w:rPr>
                <w:rFonts w:ascii="Arial" w:hAnsi="Arial" w:cs="Arial"/>
              </w:rPr>
              <w:t>di ciascun partecipante</w:t>
            </w:r>
          </w:p>
          <w:p w:rsidR="008D00BD" w:rsidRPr="001D3AED" w:rsidRDefault="008D00BD" w:rsidP="001D3AED">
            <w:pPr>
              <w:contextualSpacing/>
              <w:mirrorIndents/>
              <w:rPr>
                <w:rFonts w:ascii="Arial" w:hAnsi="Arial" w:cs="Arial"/>
              </w:rPr>
            </w:pPr>
          </w:p>
        </w:tc>
      </w:tr>
      <w:tr w:rsidR="008D00BD" w:rsidRPr="001D3AED" w:rsidTr="00555B01">
        <w:tc>
          <w:tcPr>
            <w:tcW w:w="9778" w:type="dxa"/>
          </w:tcPr>
          <w:p w:rsidR="008D00BD" w:rsidRPr="001D3AED" w:rsidRDefault="008D00BD" w:rsidP="001D3AED">
            <w:pPr>
              <w:contextualSpacing/>
              <w:mirrorIndents/>
              <w:jc w:val="both"/>
              <w:rPr>
                <w:rFonts w:ascii="Arial" w:hAnsi="Arial" w:cs="Arial"/>
                <w:b/>
              </w:rPr>
            </w:pPr>
            <w:r w:rsidRPr="001D3AED">
              <w:rPr>
                <w:rFonts w:ascii="Arial" w:hAnsi="Arial" w:cs="Arial"/>
                <w:b/>
              </w:rPr>
              <w:lastRenderedPageBreak/>
              <w:t xml:space="preserve">Sezione A - Esperienza professionale e didattica pregressa e conoscenze specifiche a supporto della candidatura </w:t>
            </w:r>
          </w:p>
          <w:p w:rsidR="008D00BD" w:rsidRPr="001D3AED" w:rsidRDefault="008D00BD" w:rsidP="001D3AED">
            <w:pPr>
              <w:contextualSpacing/>
              <w:mirrorIndents/>
              <w:jc w:val="both"/>
              <w:rPr>
                <w:rFonts w:ascii="Arial" w:hAnsi="Arial" w:cs="Arial"/>
                <w:b/>
              </w:rPr>
            </w:pPr>
          </w:p>
        </w:tc>
      </w:tr>
      <w:tr w:rsidR="008D00BD" w:rsidRPr="001D3AED" w:rsidTr="00555B01">
        <w:tc>
          <w:tcPr>
            <w:tcW w:w="9778" w:type="dxa"/>
          </w:tcPr>
          <w:p w:rsidR="008D00BD" w:rsidRPr="001D3AED" w:rsidRDefault="008D00BD" w:rsidP="001D3AED">
            <w:pPr>
              <w:contextualSpacing/>
              <w:mirrorIndents/>
              <w:jc w:val="both"/>
              <w:rPr>
                <w:rFonts w:ascii="Arial" w:hAnsi="Arial" w:cs="Arial"/>
                <w:b/>
              </w:rPr>
            </w:pPr>
            <w:r w:rsidRPr="001D3AED">
              <w:rPr>
                <w:rFonts w:ascii="Arial" w:hAnsi="Arial" w:cs="Arial"/>
                <w:b/>
              </w:rPr>
              <w:t>Seziona B - Proposta di programma di dettaglio del modulo che sviluppi le tracce indicate nel modulo</w:t>
            </w:r>
          </w:p>
          <w:p w:rsidR="008D00BD" w:rsidRPr="001D3AED" w:rsidRDefault="008D00BD" w:rsidP="001D3AED">
            <w:pPr>
              <w:contextualSpacing/>
              <w:mirrorIndents/>
              <w:rPr>
                <w:rFonts w:ascii="Arial" w:hAnsi="Arial" w:cs="Arial"/>
                <w:b/>
              </w:rPr>
            </w:pPr>
          </w:p>
        </w:tc>
      </w:tr>
    </w:tbl>
    <w:p w:rsidR="008D00BD" w:rsidRPr="001D3AED" w:rsidRDefault="008D00BD" w:rsidP="001D3AED">
      <w:pPr>
        <w:contextualSpacing/>
        <w:mirrorIndents/>
        <w:jc w:val="both"/>
        <w:rPr>
          <w:rFonts w:ascii="Arial" w:hAnsi="Arial" w:cs="Arial"/>
        </w:rPr>
      </w:pPr>
    </w:p>
    <w:tbl>
      <w:tblPr>
        <w:tblStyle w:val="Grigliatabella"/>
        <w:tblW w:w="0" w:type="auto"/>
        <w:tblLook w:val="04A0" w:firstRow="1" w:lastRow="0" w:firstColumn="1" w:lastColumn="0" w:noHBand="0" w:noVBand="1"/>
      </w:tblPr>
      <w:tblGrid>
        <w:gridCol w:w="9778"/>
      </w:tblGrid>
      <w:tr w:rsidR="00991E97" w:rsidRPr="001D3AED" w:rsidTr="00555B01">
        <w:tc>
          <w:tcPr>
            <w:tcW w:w="9778" w:type="dxa"/>
          </w:tcPr>
          <w:p w:rsidR="00991E97" w:rsidRPr="001D3AED" w:rsidRDefault="005A01BA" w:rsidP="00320CEF">
            <w:pPr>
              <w:contextualSpacing/>
              <w:mirrorIndents/>
              <w:rPr>
                <w:rFonts w:ascii="Arial" w:hAnsi="Arial" w:cs="Arial"/>
                <w:b/>
              </w:rPr>
            </w:pPr>
            <w:r>
              <w:rPr>
                <w:rFonts w:ascii="Arial" w:hAnsi="Arial" w:cs="Arial"/>
                <w:b/>
              </w:rPr>
              <w:t>Sessione 3</w:t>
            </w:r>
            <w:r w:rsidR="00991E97" w:rsidRPr="001D3AED">
              <w:rPr>
                <w:rFonts w:ascii="Arial" w:hAnsi="Arial" w:cs="Arial"/>
                <w:b/>
              </w:rPr>
              <w:t xml:space="preserve"> – </w:t>
            </w:r>
            <w:r>
              <w:rPr>
                <w:rFonts w:ascii="Arial" w:hAnsi="Arial" w:cs="Arial"/>
                <w:b/>
              </w:rPr>
              <w:t>Durata:</w:t>
            </w:r>
            <w:r w:rsidR="00991E97" w:rsidRPr="001D3AED">
              <w:rPr>
                <w:rFonts w:ascii="Arial" w:hAnsi="Arial" w:cs="Arial"/>
                <w:b/>
              </w:rPr>
              <w:t xml:space="preserve"> 2</w:t>
            </w:r>
            <w:r>
              <w:rPr>
                <w:rFonts w:ascii="Arial" w:hAnsi="Arial" w:cs="Arial"/>
                <w:b/>
              </w:rPr>
              <w:t xml:space="preserve"> </w:t>
            </w:r>
            <w:r w:rsidR="00991E97" w:rsidRPr="001D3AED">
              <w:rPr>
                <w:rFonts w:ascii="Arial" w:hAnsi="Arial" w:cs="Arial"/>
                <w:b/>
              </w:rPr>
              <w:t xml:space="preserve">giornate </w:t>
            </w:r>
            <w:r w:rsidR="00320CEF">
              <w:rPr>
                <w:rFonts w:ascii="Arial" w:hAnsi="Arial" w:cs="Arial"/>
                <w:b/>
              </w:rPr>
              <w:t>(16 ore complessive)</w:t>
            </w:r>
          </w:p>
        </w:tc>
      </w:tr>
      <w:tr w:rsidR="008D00BD" w:rsidRPr="001D3AED" w:rsidTr="00555B01">
        <w:tc>
          <w:tcPr>
            <w:tcW w:w="9778" w:type="dxa"/>
          </w:tcPr>
          <w:p w:rsidR="008D00BD" w:rsidRPr="001D3AED" w:rsidRDefault="00991E97" w:rsidP="00BF057F">
            <w:pPr>
              <w:contextualSpacing/>
              <w:mirrorIndents/>
              <w:rPr>
                <w:rFonts w:ascii="Arial" w:hAnsi="Arial" w:cs="Arial"/>
                <w:b/>
              </w:rPr>
            </w:pPr>
            <w:r w:rsidRPr="001D3AED">
              <w:rPr>
                <w:rFonts w:ascii="Arial" w:hAnsi="Arial" w:cs="Arial"/>
                <w:b/>
              </w:rPr>
              <w:t>Modulo</w:t>
            </w:r>
            <w:r w:rsidR="005A01BA">
              <w:rPr>
                <w:rFonts w:ascii="Arial" w:hAnsi="Arial" w:cs="Arial"/>
                <w:b/>
              </w:rPr>
              <w:t xml:space="preserve"> </w:t>
            </w:r>
            <w:r w:rsidR="00BF057F">
              <w:rPr>
                <w:rFonts w:ascii="Arial" w:hAnsi="Arial" w:cs="Arial"/>
                <w:b/>
              </w:rPr>
              <w:t>3</w:t>
            </w:r>
            <w:r w:rsidRPr="001D3AED">
              <w:rPr>
                <w:rFonts w:ascii="Arial" w:hAnsi="Arial" w:cs="Arial"/>
                <w:b/>
              </w:rPr>
              <w:t xml:space="preserve"> – Implementazione della mobilità sostenibile </w:t>
            </w:r>
          </w:p>
        </w:tc>
      </w:tr>
      <w:tr w:rsidR="008D00BD" w:rsidRPr="001D3AED" w:rsidTr="00555B01">
        <w:tc>
          <w:tcPr>
            <w:tcW w:w="9778" w:type="dxa"/>
          </w:tcPr>
          <w:p w:rsidR="00FF6662" w:rsidRDefault="00991E97" w:rsidP="001D3AED">
            <w:pPr>
              <w:contextualSpacing/>
              <w:mirrorIndents/>
              <w:rPr>
                <w:rFonts w:ascii="Arial" w:hAnsi="Arial" w:cs="Arial"/>
              </w:rPr>
            </w:pPr>
            <w:r w:rsidRPr="001D3AED">
              <w:rPr>
                <w:rFonts w:ascii="Arial" w:hAnsi="Arial" w:cs="Arial"/>
                <w:u w:val="single"/>
              </w:rPr>
              <w:t>Azioni e misure concrete di mobilità sostenibile</w:t>
            </w:r>
          </w:p>
          <w:p w:rsidR="00ED4AB3" w:rsidRDefault="00ED4AB3" w:rsidP="001D3AED">
            <w:pPr>
              <w:contextualSpacing/>
              <w:mirrorIndents/>
              <w:rPr>
                <w:rFonts w:ascii="Arial" w:hAnsi="Arial" w:cs="Arial"/>
              </w:rPr>
            </w:pPr>
          </w:p>
          <w:p w:rsidR="00991E97" w:rsidRDefault="00FF6662" w:rsidP="001D3AED">
            <w:pPr>
              <w:contextualSpacing/>
              <w:mirrorIndents/>
              <w:rPr>
                <w:rFonts w:ascii="Arial" w:hAnsi="Arial" w:cs="Arial"/>
              </w:rPr>
            </w:pPr>
            <w:r>
              <w:rPr>
                <w:rFonts w:ascii="Arial" w:hAnsi="Arial" w:cs="Arial"/>
              </w:rPr>
              <w:t xml:space="preserve">Presentazione </w:t>
            </w:r>
            <w:r w:rsidR="00ED4AB3">
              <w:rPr>
                <w:rFonts w:ascii="Arial" w:hAnsi="Arial" w:cs="Arial"/>
              </w:rPr>
              <w:t xml:space="preserve">e discussione critica </w:t>
            </w:r>
            <w:r>
              <w:rPr>
                <w:rFonts w:ascii="Arial" w:hAnsi="Arial" w:cs="Arial"/>
              </w:rPr>
              <w:t>di</w:t>
            </w:r>
            <w:r w:rsidR="00991E97" w:rsidRPr="001D3AED">
              <w:rPr>
                <w:rFonts w:ascii="Arial" w:hAnsi="Arial" w:cs="Arial"/>
              </w:rPr>
              <w:t xml:space="preserve"> un’ampia serie di misure che coinvolgano sia privati che Pubblica </w:t>
            </w:r>
            <w:r w:rsidR="00ED4AB3">
              <w:rPr>
                <w:rFonts w:ascii="Arial" w:hAnsi="Arial" w:cs="Arial"/>
              </w:rPr>
              <w:t>A</w:t>
            </w:r>
            <w:r w:rsidR="00991E97" w:rsidRPr="001D3AED">
              <w:rPr>
                <w:rFonts w:ascii="Arial" w:hAnsi="Arial" w:cs="Arial"/>
              </w:rPr>
              <w:t>mministrazione, mobilità di persone e merci, misure hard e soft</w:t>
            </w:r>
          </w:p>
          <w:p w:rsidR="008D5442" w:rsidRPr="001D3AED" w:rsidRDefault="008D5442" w:rsidP="001D3AED">
            <w:pPr>
              <w:contextualSpacing/>
              <w:mirrorIndents/>
              <w:rPr>
                <w:rFonts w:ascii="Arial" w:hAnsi="Arial" w:cs="Arial"/>
              </w:rPr>
            </w:pPr>
          </w:p>
          <w:p w:rsidR="008D5442" w:rsidRPr="008D5442" w:rsidRDefault="008D5442" w:rsidP="008D5442">
            <w:pPr>
              <w:contextualSpacing/>
              <w:mirrorIndents/>
              <w:rPr>
                <w:rFonts w:ascii="Arial" w:hAnsi="Arial" w:cs="Arial"/>
              </w:rPr>
            </w:pPr>
            <w:r w:rsidRPr="008D5442">
              <w:rPr>
                <w:rFonts w:ascii="Arial" w:hAnsi="Arial" w:cs="Arial"/>
              </w:rPr>
              <w:t xml:space="preserve">La rassegna analizzerà misure  tradizionali e più innovative (piani traffico e piani particolareggiati, piani spostamento casa-lavoro e  casa-scuola, ZTL e varchi elettronici, mobilità ciclabile e pedonale, car </w:t>
            </w:r>
            <w:proofErr w:type="spellStart"/>
            <w:r w:rsidRPr="008D5442">
              <w:rPr>
                <w:rFonts w:ascii="Arial" w:hAnsi="Arial" w:cs="Arial"/>
              </w:rPr>
              <w:t>sharing</w:t>
            </w:r>
            <w:proofErr w:type="spellEnd"/>
            <w:r w:rsidRPr="008D5442">
              <w:rPr>
                <w:rFonts w:ascii="Arial" w:hAnsi="Arial" w:cs="Arial"/>
              </w:rPr>
              <w:t xml:space="preserve">, car </w:t>
            </w:r>
            <w:proofErr w:type="spellStart"/>
            <w:r w:rsidRPr="008D5442">
              <w:rPr>
                <w:rFonts w:ascii="Arial" w:hAnsi="Arial" w:cs="Arial"/>
              </w:rPr>
              <w:t>pooling</w:t>
            </w:r>
            <w:proofErr w:type="spellEnd"/>
            <w:r w:rsidRPr="008D5442">
              <w:rPr>
                <w:rFonts w:ascii="Arial" w:hAnsi="Arial" w:cs="Arial"/>
              </w:rPr>
              <w:t xml:space="preserve">, </w:t>
            </w:r>
            <w:proofErr w:type="spellStart"/>
            <w:r w:rsidRPr="008D5442">
              <w:rPr>
                <w:rFonts w:ascii="Arial" w:hAnsi="Arial" w:cs="Arial"/>
              </w:rPr>
              <w:t>intermodalità</w:t>
            </w:r>
            <w:proofErr w:type="spellEnd"/>
            <w:r w:rsidRPr="008D5442">
              <w:rPr>
                <w:rFonts w:ascii="Arial" w:hAnsi="Arial" w:cs="Arial"/>
              </w:rPr>
              <w:t xml:space="preserve">, e mobilità </w:t>
            </w:r>
            <w:proofErr w:type="spellStart"/>
            <w:r w:rsidRPr="008D5442">
              <w:rPr>
                <w:rFonts w:ascii="Arial" w:hAnsi="Arial" w:cs="Arial"/>
              </w:rPr>
              <w:t>elettrrica</w:t>
            </w:r>
            <w:proofErr w:type="spellEnd"/>
            <w:r w:rsidRPr="008D5442">
              <w:rPr>
                <w:rFonts w:ascii="Arial" w:hAnsi="Arial" w:cs="Arial"/>
              </w:rPr>
              <w:t xml:space="preserve">, etc.) </w:t>
            </w:r>
          </w:p>
          <w:p w:rsidR="008D5442" w:rsidRPr="008D5442" w:rsidRDefault="008D5442" w:rsidP="008D5442">
            <w:pPr>
              <w:contextualSpacing/>
              <w:mirrorIndents/>
              <w:rPr>
                <w:rFonts w:ascii="Arial" w:hAnsi="Arial" w:cs="Arial"/>
              </w:rPr>
            </w:pPr>
          </w:p>
          <w:p w:rsidR="008D5442" w:rsidRPr="008D5442" w:rsidRDefault="008D5442" w:rsidP="008D5442">
            <w:pPr>
              <w:contextualSpacing/>
              <w:mirrorIndents/>
              <w:rPr>
                <w:rFonts w:ascii="Arial" w:hAnsi="Arial" w:cs="Arial"/>
              </w:rPr>
            </w:pPr>
            <w:r w:rsidRPr="008D5442">
              <w:rPr>
                <w:rFonts w:ascii="Arial" w:hAnsi="Arial" w:cs="Arial"/>
              </w:rPr>
              <w:t xml:space="preserve">L’analisi fornirà per tutte le soluzioni proposte esempi di realizzazioni concrete e parametri da considerare nella scelta delle azioni di breve/medio/lungo termine, evidenziando anche costi e gestione finanziaria della realizzazione </w:t>
            </w:r>
          </w:p>
          <w:p w:rsidR="00FF1F24" w:rsidRPr="001D3AED" w:rsidRDefault="00FF1F24" w:rsidP="001D3AED">
            <w:pPr>
              <w:contextualSpacing/>
              <w:mirrorIndents/>
              <w:rPr>
                <w:rFonts w:ascii="Arial" w:hAnsi="Arial" w:cs="Arial"/>
              </w:rPr>
            </w:pPr>
          </w:p>
          <w:p w:rsidR="00FF1F24" w:rsidRPr="001D3AED" w:rsidRDefault="00FF1F24" w:rsidP="001D3AED">
            <w:pPr>
              <w:contextualSpacing/>
              <w:mirrorIndents/>
              <w:rPr>
                <w:rFonts w:ascii="Arial" w:hAnsi="Arial" w:cs="Arial"/>
              </w:rPr>
            </w:pPr>
            <w:r w:rsidRPr="001D3AED">
              <w:rPr>
                <w:rFonts w:ascii="Arial" w:hAnsi="Arial" w:cs="Arial"/>
              </w:rPr>
              <w:t>Esempio di testo</w:t>
            </w:r>
            <w:r w:rsidR="00612ED9">
              <w:rPr>
                <w:rFonts w:ascii="Arial" w:hAnsi="Arial" w:cs="Arial"/>
              </w:rPr>
              <w:t>/sito</w:t>
            </w:r>
            <w:r w:rsidRPr="001D3AED">
              <w:rPr>
                <w:rFonts w:ascii="Arial" w:hAnsi="Arial" w:cs="Arial"/>
              </w:rPr>
              <w:t xml:space="preserve"> di riferimento: </w:t>
            </w:r>
            <w:r w:rsidR="00612ED9">
              <w:rPr>
                <w:rFonts w:ascii="Arial" w:hAnsi="Arial" w:cs="Arial"/>
              </w:rPr>
              <w:t>MAX EVA</w:t>
            </w:r>
          </w:p>
          <w:p w:rsidR="008D00BD" w:rsidRPr="001D3AED" w:rsidRDefault="008D00BD" w:rsidP="008D5442">
            <w:pPr>
              <w:contextualSpacing/>
              <w:mirrorIndents/>
              <w:rPr>
                <w:rFonts w:ascii="Arial" w:hAnsi="Arial" w:cs="Arial"/>
              </w:rPr>
            </w:pPr>
          </w:p>
        </w:tc>
      </w:tr>
      <w:tr w:rsidR="008D00BD" w:rsidRPr="001D3AED" w:rsidTr="00555B01">
        <w:tc>
          <w:tcPr>
            <w:tcW w:w="9778" w:type="dxa"/>
          </w:tcPr>
          <w:p w:rsidR="008D00BD" w:rsidRPr="001D3AED" w:rsidRDefault="008D00BD" w:rsidP="001D3AED">
            <w:pPr>
              <w:contextualSpacing/>
              <w:mirrorIndents/>
              <w:jc w:val="both"/>
              <w:rPr>
                <w:rFonts w:ascii="Arial" w:hAnsi="Arial" w:cs="Arial"/>
                <w:b/>
              </w:rPr>
            </w:pPr>
            <w:r w:rsidRPr="001D3AED">
              <w:rPr>
                <w:rFonts w:ascii="Arial" w:hAnsi="Arial" w:cs="Arial"/>
                <w:b/>
              </w:rPr>
              <w:t xml:space="preserve">Sezione A - Esperienza professionale e didattica pregressa e conoscenze specifiche a supporto della candidatura </w:t>
            </w:r>
          </w:p>
          <w:p w:rsidR="008D00BD" w:rsidRPr="001D3AED" w:rsidRDefault="008D00BD" w:rsidP="001D3AED">
            <w:pPr>
              <w:contextualSpacing/>
              <w:mirrorIndents/>
              <w:jc w:val="both"/>
              <w:rPr>
                <w:rFonts w:ascii="Arial" w:hAnsi="Arial" w:cs="Arial"/>
                <w:b/>
              </w:rPr>
            </w:pPr>
          </w:p>
        </w:tc>
      </w:tr>
      <w:tr w:rsidR="008D00BD" w:rsidRPr="001D3AED" w:rsidTr="00555B01">
        <w:tc>
          <w:tcPr>
            <w:tcW w:w="9778" w:type="dxa"/>
          </w:tcPr>
          <w:p w:rsidR="008D00BD" w:rsidRPr="001D3AED" w:rsidRDefault="008D00BD" w:rsidP="001D3AED">
            <w:pPr>
              <w:contextualSpacing/>
              <w:mirrorIndents/>
              <w:jc w:val="both"/>
              <w:rPr>
                <w:rFonts w:ascii="Arial" w:hAnsi="Arial" w:cs="Arial"/>
                <w:b/>
              </w:rPr>
            </w:pPr>
            <w:r w:rsidRPr="001D3AED">
              <w:rPr>
                <w:rFonts w:ascii="Arial" w:hAnsi="Arial" w:cs="Arial"/>
                <w:b/>
              </w:rPr>
              <w:t>Seziona B - Proposta di programma di dettaglio del modulo che sviluppi le tracce indicate nel modulo</w:t>
            </w:r>
          </w:p>
          <w:p w:rsidR="008D00BD" w:rsidRPr="001D3AED" w:rsidRDefault="008D00BD" w:rsidP="001D3AED">
            <w:pPr>
              <w:contextualSpacing/>
              <w:mirrorIndents/>
              <w:jc w:val="both"/>
              <w:rPr>
                <w:rFonts w:ascii="Arial" w:hAnsi="Arial" w:cs="Arial"/>
                <w:b/>
              </w:rPr>
            </w:pPr>
          </w:p>
        </w:tc>
      </w:tr>
    </w:tbl>
    <w:p w:rsidR="00ED4AB3" w:rsidRDefault="00ED4AB3" w:rsidP="00ED4AB3">
      <w:pPr>
        <w:contextualSpacing/>
        <w:mirrorIndents/>
        <w:jc w:val="both"/>
        <w:rPr>
          <w:rFonts w:ascii="Arial" w:hAnsi="Arial" w:cs="Arial"/>
        </w:rPr>
      </w:pPr>
    </w:p>
    <w:tbl>
      <w:tblPr>
        <w:tblStyle w:val="Grigliatabella"/>
        <w:tblW w:w="0" w:type="auto"/>
        <w:tblLook w:val="04A0" w:firstRow="1" w:lastRow="0" w:firstColumn="1" w:lastColumn="0" w:noHBand="0" w:noVBand="1"/>
      </w:tblPr>
      <w:tblGrid>
        <w:gridCol w:w="9778"/>
      </w:tblGrid>
      <w:tr w:rsidR="00ED4AB3" w:rsidRPr="001D3AED" w:rsidTr="007E2726">
        <w:tc>
          <w:tcPr>
            <w:tcW w:w="9778" w:type="dxa"/>
          </w:tcPr>
          <w:p w:rsidR="00ED4AB3" w:rsidRPr="001D3AED" w:rsidRDefault="00ED4AB3" w:rsidP="007E2726">
            <w:pPr>
              <w:contextualSpacing/>
              <w:mirrorIndents/>
              <w:rPr>
                <w:rFonts w:ascii="Arial" w:hAnsi="Arial" w:cs="Arial"/>
              </w:rPr>
            </w:pPr>
            <w:r>
              <w:rPr>
                <w:rFonts w:ascii="Arial" w:hAnsi="Arial" w:cs="Arial"/>
                <w:b/>
              </w:rPr>
              <w:t xml:space="preserve">Sessione </w:t>
            </w:r>
            <w:r w:rsidRPr="001D3AED">
              <w:rPr>
                <w:rFonts w:ascii="Arial" w:hAnsi="Arial" w:cs="Arial"/>
                <w:b/>
              </w:rPr>
              <w:t xml:space="preserve">4 – </w:t>
            </w:r>
            <w:r>
              <w:rPr>
                <w:rFonts w:ascii="Arial" w:hAnsi="Arial" w:cs="Arial"/>
                <w:b/>
              </w:rPr>
              <w:t xml:space="preserve">Durata: </w:t>
            </w:r>
            <w:r w:rsidRPr="001D3AED">
              <w:rPr>
                <w:rFonts w:ascii="Arial" w:hAnsi="Arial" w:cs="Arial"/>
                <w:b/>
              </w:rPr>
              <w:t>2 giornate</w:t>
            </w:r>
            <w:r>
              <w:rPr>
                <w:rFonts w:ascii="Arial" w:hAnsi="Arial" w:cs="Arial"/>
                <w:b/>
              </w:rPr>
              <w:t xml:space="preserve"> (16 ore complessive)</w:t>
            </w:r>
          </w:p>
        </w:tc>
      </w:tr>
      <w:tr w:rsidR="00ED4AB3" w:rsidRPr="001D3AED" w:rsidTr="007E2726">
        <w:tc>
          <w:tcPr>
            <w:tcW w:w="9778" w:type="dxa"/>
          </w:tcPr>
          <w:p w:rsidR="00ED4AB3" w:rsidRPr="001D3AED" w:rsidRDefault="00ED4AB3" w:rsidP="007E2726">
            <w:pPr>
              <w:contextualSpacing/>
              <w:mirrorIndents/>
              <w:rPr>
                <w:rFonts w:ascii="Arial" w:hAnsi="Arial" w:cs="Arial"/>
                <w:b/>
              </w:rPr>
            </w:pPr>
            <w:r w:rsidRPr="001D3AED">
              <w:rPr>
                <w:rFonts w:ascii="Arial" w:hAnsi="Arial" w:cs="Arial"/>
                <w:b/>
              </w:rPr>
              <w:t xml:space="preserve">Modulo </w:t>
            </w:r>
            <w:r>
              <w:rPr>
                <w:rFonts w:ascii="Arial" w:hAnsi="Arial" w:cs="Arial"/>
                <w:b/>
              </w:rPr>
              <w:t>4</w:t>
            </w:r>
            <w:r w:rsidRPr="001D3AED">
              <w:rPr>
                <w:rFonts w:ascii="Arial" w:hAnsi="Arial" w:cs="Arial"/>
                <w:b/>
              </w:rPr>
              <w:t xml:space="preserve"> – Normativa e tecniche di redazione </w:t>
            </w:r>
            <w:r>
              <w:rPr>
                <w:rFonts w:ascii="Arial" w:hAnsi="Arial" w:cs="Arial"/>
                <w:b/>
              </w:rPr>
              <w:t>(1 giornata – 8 ore)</w:t>
            </w:r>
            <w:r w:rsidRPr="001D3AED">
              <w:rPr>
                <w:rFonts w:ascii="Arial" w:hAnsi="Arial" w:cs="Arial"/>
                <w:b/>
              </w:rPr>
              <w:t xml:space="preserve"> </w:t>
            </w:r>
          </w:p>
        </w:tc>
      </w:tr>
      <w:tr w:rsidR="00ED4AB3" w:rsidRPr="001D3AED" w:rsidTr="007E2726">
        <w:tc>
          <w:tcPr>
            <w:tcW w:w="9778" w:type="dxa"/>
          </w:tcPr>
          <w:p w:rsidR="00ED4AB3" w:rsidRPr="001D3AED" w:rsidRDefault="00ED4AB3" w:rsidP="007E2726">
            <w:pPr>
              <w:contextualSpacing/>
              <w:mirrorIndents/>
              <w:rPr>
                <w:rFonts w:ascii="Arial" w:hAnsi="Arial" w:cs="Arial"/>
              </w:rPr>
            </w:pPr>
            <w:r w:rsidRPr="001D3AED">
              <w:rPr>
                <w:rFonts w:ascii="Arial" w:hAnsi="Arial" w:cs="Arial"/>
              </w:rPr>
              <w:t>Normativa di riferimento/giurisprudenza e questioni sollevate nelle sessioni precedenti</w:t>
            </w:r>
          </w:p>
          <w:p w:rsidR="00ED4AB3" w:rsidRPr="001D3AED" w:rsidRDefault="00ED4AB3" w:rsidP="007E2726">
            <w:pPr>
              <w:contextualSpacing/>
              <w:mirrorIndents/>
              <w:rPr>
                <w:rFonts w:ascii="Arial" w:hAnsi="Arial" w:cs="Arial"/>
              </w:rPr>
            </w:pPr>
            <w:r w:rsidRPr="001D3AED">
              <w:rPr>
                <w:rFonts w:ascii="Arial" w:hAnsi="Arial" w:cs="Arial"/>
              </w:rPr>
              <w:t>Tecniche di redazione</w:t>
            </w:r>
          </w:p>
          <w:p w:rsidR="00ED4AB3" w:rsidRPr="001D3AED" w:rsidRDefault="00ED4AB3" w:rsidP="007E2726">
            <w:pPr>
              <w:contextualSpacing/>
              <w:mirrorIndents/>
              <w:rPr>
                <w:rFonts w:ascii="Arial" w:hAnsi="Arial" w:cs="Arial"/>
              </w:rPr>
            </w:pPr>
            <w:r w:rsidRPr="001D3AED">
              <w:rPr>
                <w:rFonts w:ascii="Arial" w:hAnsi="Arial" w:cs="Arial"/>
              </w:rPr>
              <w:t>Attribuzione delle responsabilità (interne/esterne all’Amministrazione)</w:t>
            </w:r>
          </w:p>
          <w:p w:rsidR="00ED4AB3" w:rsidRPr="001D3AED" w:rsidRDefault="00ED4AB3" w:rsidP="007E2726">
            <w:pPr>
              <w:contextualSpacing/>
              <w:mirrorIndents/>
              <w:rPr>
                <w:rFonts w:ascii="Arial" w:hAnsi="Arial" w:cs="Arial"/>
              </w:rPr>
            </w:pPr>
          </w:p>
        </w:tc>
      </w:tr>
      <w:tr w:rsidR="00ED4AB3" w:rsidRPr="001D3AED" w:rsidTr="007E2726">
        <w:tc>
          <w:tcPr>
            <w:tcW w:w="9778" w:type="dxa"/>
          </w:tcPr>
          <w:p w:rsidR="00ED4AB3" w:rsidRPr="001D3AED" w:rsidRDefault="00ED4AB3" w:rsidP="007E2726">
            <w:pPr>
              <w:contextualSpacing/>
              <w:mirrorIndents/>
              <w:jc w:val="both"/>
              <w:rPr>
                <w:rFonts w:ascii="Arial" w:hAnsi="Arial" w:cs="Arial"/>
                <w:b/>
              </w:rPr>
            </w:pPr>
            <w:r w:rsidRPr="001D3AED">
              <w:rPr>
                <w:rFonts w:ascii="Arial" w:hAnsi="Arial" w:cs="Arial"/>
                <w:b/>
              </w:rPr>
              <w:t xml:space="preserve">Sezione A - Esperienza professionale e didattica pregressa e conoscenze specifiche a supporto della candidatura </w:t>
            </w:r>
          </w:p>
          <w:p w:rsidR="00ED4AB3" w:rsidRPr="001D3AED" w:rsidRDefault="00ED4AB3" w:rsidP="007E2726">
            <w:pPr>
              <w:contextualSpacing/>
              <w:mirrorIndents/>
              <w:jc w:val="both"/>
              <w:rPr>
                <w:rFonts w:ascii="Arial" w:hAnsi="Arial" w:cs="Arial"/>
                <w:b/>
              </w:rPr>
            </w:pPr>
          </w:p>
        </w:tc>
      </w:tr>
      <w:tr w:rsidR="00ED4AB3" w:rsidRPr="001D3AED" w:rsidTr="007E2726">
        <w:tc>
          <w:tcPr>
            <w:tcW w:w="9778" w:type="dxa"/>
          </w:tcPr>
          <w:p w:rsidR="00ED4AB3" w:rsidRPr="001D3AED" w:rsidRDefault="00ED4AB3" w:rsidP="007E2726">
            <w:pPr>
              <w:contextualSpacing/>
              <w:mirrorIndents/>
              <w:jc w:val="both"/>
              <w:rPr>
                <w:rFonts w:ascii="Arial" w:hAnsi="Arial" w:cs="Arial"/>
                <w:b/>
              </w:rPr>
            </w:pPr>
            <w:r w:rsidRPr="001D3AED">
              <w:rPr>
                <w:rFonts w:ascii="Arial" w:hAnsi="Arial" w:cs="Arial"/>
                <w:b/>
              </w:rPr>
              <w:t>Seziona B - Proposta di programma di dettaglio del modulo che sviluppi le tracce indicate nel modulo</w:t>
            </w:r>
          </w:p>
          <w:p w:rsidR="00ED4AB3" w:rsidRPr="001D3AED" w:rsidRDefault="00ED4AB3" w:rsidP="007E2726">
            <w:pPr>
              <w:contextualSpacing/>
              <w:mirrorIndents/>
              <w:jc w:val="both"/>
              <w:rPr>
                <w:rFonts w:ascii="Arial" w:hAnsi="Arial" w:cs="Arial"/>
                <w:b/>
              </w:rPr>
            </w:pPr>
          </w:p>
        </w:tc>
      </w:tr>
      <w:tr w:rsidR="000B5C61" w:rsidRPr="001D3AED" w:rsidTr="007E2726">
        <w:tc>
          <w:tcPr>
            <w:tcW w:w="9778" w:type="dxa"/>
          </w:tcPr>
          <w:p w:rsidR="000B5C61" w:rsidRPr="001D3AED" w:rsidRDefault="000B5C61" w:rsidP="007E2726">
            <w:pPr>
              <w:contextualSpacing/>
              <w:mirrorIndents/>
              <w:rPr>
                <w:rFonts w:ascii="Arial" w:hAnsi="Arial" w:cs="Arial"/>
                <w:b/>
              </w:rPr>
            </w:pPr>
          </w:p>
        </w:tc>
      </w:tr>
      <w:tr w:rsidR="00ED4AB3" w:rsidRPr="001D3AED" w:rsidTr="007E2726">
        <w:tc>
          <w:tcPr>
            <w:tcW w:w="9778" w:type="dxa"/>
          </w:tcPr>
          <w:p w:rsidR="00ED4AB3" w:rsidRPr="001D3AED" w:rsidRDefault="00ED4AB3" w:rsidP="007E2726">
            <w:pPr>
              <w:contextualSpacing/>
              <w:mirrorIndents/>
              <w:rPr>
                <w:rFonts w:ascii="Arial" w:hAnsi="Arial" w:cs="Arial"/>
                <w:b/>
              </w:rPr>
            </w:pPr>
            <w:r w:rsidRPr="001D3AED">
              <w:rPr>
                <w:rFonts w:ascii="Arial" w:hAnsi="Arial" w:cs="Arial"/>
                <w:b/>
              </w:rPr>
              <w:t xml:space="preserve">Modulo </w:t>
            </w:r>
            <w:r>
              <w:rPr>
                <w:rFonts w:ascii="Arial" w:hAnsi="Arial" w:cs="Arial"/>
                <w:b/>
              </w:rPr>
              <w:t>5 – Partecipazione e</w:t>
            </w:r>
            <w:r w:rsidRPr="001D3AED">
              <w:rPr>
                <w:rFonts w:ascii="Arial" w:hAnsi="Arial" w:cs="Arial"/>
                <w:b/>
              </w:rPr>
              <w:t xml:space="preserve"> crono-programmazione </w:t>
            </w:r>
            <w:r>
              <w:rPr>
                <w:rFonts w:ascii="Arial" w:hAnsi="Arial" w:cs="Arial"/>
                <w:b/>
              </w:rPr>
              <w:t>(1/2 g</w:t>
            </w:r>
            <w:r w:rsidRPr="001D3AED">
              <w:rPr>
                <w:rFonts w:ascii="Arial" w:hAnsi="Arial" w:cs="Arial"/>
                <w:b/>
              </w:rPr>
              <w:t>iornat</w:t>
            </w:r>
            <w:r>
              <w:rPr>
                <w:rFonts w:ascii="Arial" w:hAnsi="Arial" w:cs="Arial"/>
                <w:b/>
              </w:rPr>
              <w:t>a – 4 ore)</w:t>
            </w:r>
            <w:r w:rsidRPr="001D3AED">
              <w:rPr>
                <w:rFonts w:ascii="Arial" w:hAnsi="Arial" w:cs="Arial"/>
                <w:b/>
              </w:rPr>
              <w:t xml:space="preserve"> </w:t>
            </w:r>
          </w:p>
        </w:tc>
      </w:tr>
      <w:tr w:rsidR="00ED4AB3" w:rsidRPr="001D3AED" w:rsidTr="007E2726">
        <w:tc>
          <w:tcPr>
            <w:tcW w:w="9778" w:type="dxa"/>
          </w:tcPr>
          <w:p w:rsidR="00ED4AB3" w:rsidRPr="001D3AED" w:rsidRDefault="00ED4AB3" w:rsidP="007E2726">
            <w:pPr>
              <w:contextualSpacing/>
              <w:mirrorIndents/>
              <w:rPr>
                <w:rFonts w:ascii="Arial" w:hAnsi="Arial" w:cs="Arial"/>
              </w:rPr>
            </w:pPr>
            <w:r w:rsidRPr="001D3AED">
              <w:rPr>
                <w:rFonts w:ascii="Arial" w:hAnsi="Arial" w:cs="Arial"/>
              </w:rPr>
              <w:t>Partecipazione  e crono-programmazione: criteri e parametri</w:t>
            </w:r>
          </w:p>
          <w:p w:rsidR="00ED4AB3" w:rsidRPr="001D3AED" w:rsidRDefault="00ED4AB3" w:rsidP="007E2726">
            <w:pPr>
              <w:contextualSpacing/>
              <w:mirrorIndents/>
              <w:rPr>
                <w:rFonts w:ascii="Arial" w:hAnsi="Arial" w:cs="Arial"/>
              </w:rPr>
            </w:pPr>
            <w:r w:rsidRPr="001D3AED">
              <w:rPr>
                <w:rFonts w:ascii="Arial" w:hAnsi="Arial" w:cs="Arial"/>
              </w:rPr>
              <w:t>Saper realizzare la partecipazione e la comunicazione</w:t>
            </w:r>
          </w:p>
          <w:p w:rsidR="00ED4AB3" w:rsidRPr="001D3AED" w:rsidRDefault="00ED4AB3" w:rsidP="007E2726">
            <w:pPr>
              <w:contextualSpacing/>
              <w:mirrorIndents/>
              <w:rPr>
                <w:rFonts w:ascii="Arial" w:hAnsi="Arial" w:cs="Arial"/>
                <w:b/>
              </w:rPr>
            </w:pPr>
          </w:p>
        </w:tc>
      </w:tr>
      <w:tr w:rsidR="00ED4AB3" w:rsidRPr="001D3AED" w:rsidTr="007E2726">
        <w:tc>
          <w:tcPr>
            <w:tcW w:w="9778" w:type="dxa"/>
          </w:tcPr>
          <w:p w:rsidR="00ED4AB3" w:rsidRPr="001D3AED" w:rsidRDefault="00ED4AB3" w:rsidP="007E2726">
            <w:pPr>
              <w:contextualSpacing/>
              <w:mirrorIndents/>
              <w:jc w:val="both"/>
              <w:rPr>
                <w:rFonts w:ascii="Arial" w:hAnsi="Arial" w:cs="Arial"/>
                <w:b/>
              </w:rPr>
            </w:pPr>
            <w:r w:rsidRPr="001D3AED">
              <w:rPr>
                <w:rFonts w:ascii="Arial" w:hAnsi="Arial" w:cs="Arial"/>
                <w:b/>
              </w:rPr>
              <w:t xml:space="preserve">Sezione A - Esperienza professionale e didattica pregressa e conoscenze specifiche a supporto della candidatura </w:t>
            </w:r>
          </w:p>
          <w:p w:rsidR="00ED4AB3" w:rsidRPr="001D3AED" w:rsidRDefault="00ED4AB3" w:rsidP="007E2726">
            <w:pPr>
              <w:contextualSpacing/>
              <w:mirrorIndents/>
              <w:jc w:val="both"/>
              <w:rPr>
                <w:rFonts w:ascii="Arial" w:hAnsi="Arial" w:cs="Arial"/>
                <w:b/>
              </w:rPr>
            </w:pPr>
          </w:p>
        </w:tc>
      </w:tr>
      <w:tr w:rsidR="00ED4AB3" w:rsidRPr="001D3AED" w:rsidTr="007E2726">
        <w:tc>
          <w:tcPr>
            <w:tcW w:w="9778" w:type="dxa"/>
          </w:tcPr>
          <w:p w:rsidR="00ED4AB3" w:rsidRPr="001D3AED" w:rsidRDefault="00ED4AB3" w:rsidP="007E2726">
            <w:pPr>
              <w:contextualSpacing/>
              <w:mirrorIndents/>
              <w:jc w:val="both"/>
              <w:rPr>
                <w:rFonts w:ascii="Arial" w:hAnsi="Arial" w:cs="Arial"/>
                <w:b/>
              </w:rPr>
            </w:pPr>
            <w:r w:rsidRPr="001D3AED">
              <w:rPr>
                <w:rFonts w:ascii="Arial" w:hAnsi="Arial" w:cs="Arial"/>
                <w:b/>
              </w:rPr>
              <w:t>Seziona B - Proposta di programma di dettaglio del modulo che sviluppi le tracce indicate nel modulo</w:t>
            </w:r>
          </w:p>
          <w:p w:rsidR="00ED4AB3" w:rsidRPr="001D3AED" w:rsidRDefault="00ED4AB3" w:rsidP="007E2726">
            <w:pPr>
              <w:contextualSpacing/>
              <w:mirrorIndents/>
              <w:jc w:val="both"/>
              <w:rPr>
                <w:rFonts w:ascii="Arial" w:hAnsi="Arial" w:cs="Arial"/>
                <w:b/>
              </w:rPr>
            </w:pPr>
          </w:p>
        </w:tc>
      </w:tr>
      <w:tr w:rsidR="000B5C61" w:rsidRPr="001D3AED" w:rsidTr="007E2726">
        <w:tc>
          <w:tcPr>
            <w:tcW w:w="9778" w:type="dxa"/>
          </w:tcPr>
          <w:p w:rsidR="000B5C61" w:rsidRPr="001D3AED" w:rsidRDefault="000B5C61" w:rsidP="007E2726">
            <w:pPr>
              <w:contextualSpacing/>
              <w:mirrorIndents/>
              <w:rPr>
                <w:rFonts w:ascii="Arial" w:hAnsi="Arial" w:cs="Arial"/>
                <w:b/>
              </w:rPr>
            </w:pPr>
          </w:p>
        </w:tc>
      </w:tr>
      <w:tr w:rsidR="00ED4AB3" w:rsidRPr="001D3AED" w:rsidTr="007E2726">
        <w:tc>
          <w:tcPr>
            <w:tcW w:w="9778" w:type="dxa"/>
          </w:tcPr>
          <w:p w:rsidR="00ED4AB3" w:rsidRPr="001D3AED" w:rsidRDefault="00ED4AB3" w:rsidP="007E2726">
            <w:pPr>
              <w:contextualSpacing/>
              <w:mirrorIndents/>
              <w:rPr>
                <w:rFonts w:ascii="Arial" w:hAnsi="Arial" w:cs="Arial"/>
                <w:b/>
              </w:rPr>
            </w:pPr>
            <w:r w:rsidRPr="001D3AED">
              <w:rPr>
                <w:rFonts w:ascii="Arial" w:hAnsi="Arial" w:cs="Arial"/>
                <w:b/>
              </w:rPr>
              <w:t xml:space="preserve">Modulo </w:t>
            </w:r>
            <w:r>
              <w:rPr>
                <w:rFonts w:ascii="Arial" w:hAnsi="Arial" w:cs="Arial"/>
                <w:b/>
              </w:rPr>
              <w:t>6</w:t>
            </w:r>
            <w:r w:rsidRPr="001D3AED">
              <w:rPr>
                <w:rFonts w:ascii="Arial" w:hAnsi="Arial" w:cs="Arial"/>
                <w:b/>
              </w:rPr>
              <w:t xml:space="preserve"> - Reperimento fondi e modalità di finanziamento </w:t>
            </w:r>
            <w:r>
              <w:rPr>
                <w:rFonts w:ascii="Arial" w:hAnsi="Arial" w:cs="Arial"/>
                <w:b/>
              </w:rPr>
              <w:t>(1/2 g</w:t>
            </w:r>
            <w:r w:rsidRPr="001D3AED">
              <w:rPr>
                <w:rFonts w:ascii="Arial" w:hAnsi="Arial" w:cs="Arial"/>
                <w:b/>
              </w:rPr>
              <w:t>iornat</w:t>
            </w:r>
            <w:r>
              <w:rPr>
                <w:rFonts w:ascii="Arial" w:hAnsi="Arial" w:cs="Arial"/>
                <w:b/>
              </w:rPr>
              <w:t>a – 4 ore)</w:t>
            </w:r>
          </w:p>
        </w:tc>
      </w:tr>
      <w:tr w:rsidR="00ED4AB3" w:rsidRPr="001D3AED" w:rsidTr="007E2726">
        <w:tc>
          <w:tcPr>
            <w:tcW w:w="9778" w:type="dxa"/>
          </w:tcPr>
          <w:p w:rsidR="00ED4AB3" w:rsidRPr="001D3AED" w:rsidRDefault="00ED4AB3" w:rsidP="007E2726">
            <w:pPr>
              <w:contextualSpacing/>
              <w:mirrorIndents/>
              <w:rPr>
                <w:rFonts w:ascii="Arial" w:hAnsi="Arial" w:cs="Arial"/>
              </w:rPr>
            </w:pPr>
            <w:r w:rsidRPr="001D3AED">
              <w:rPr>
                <w:rFonts w:ascii="Arial" w:hAnsi="Arial" w:cs="Arial"/>
              </w:rPr>
              <w:t xml:space="preserve">Reperimento fondi e modalità di finanziamento </w:t>
            </w:r>
            <w:r>
              <w:rPr>
                <w:rFonts w:ascii="Arial" w:hAnsi="Arial" w:cs="Arial"/>
              </w:rPr>
              <w:t xml:space="preserve"> </w:t>
            </w:r>
          </w:p>
          <w:p w:rsidR="00ED4AB3" w:rsidRPr="001D3AED" w:rsidRDefault="00ED4AB3" w:rsidP="007E2726">
            <w:pPr>
              <w:contextualSpacing/>
              <w:mirrorIndents/>
              <w:jc w:val="both"/>
              <w:rPr>
                <w:rFonts w:ascii="Arial" w:hAnsi="Arial" w:cs="Arial"/>
                <w:b/>
              </w:rPr>
            </w:pPr>
          </w:p>
        </w:tc>
      </w:tr>
      <w:tr w:rsidR="00ED4AB3" w:rsidRPr="001D3AED" w:rsidTr="007E2726">
        <w:tc>
          <w:tcPr>
            <w:tcW w:w="9778" w:type="dxa"/>
          </w:tcPr>
          <w:p w:rsidR="00ED4AB3" w:rsidRPr="001D3AED" w:rsidRDefault="00ED4AB3" w:rsidP="007E2726">
            <w:pPr>
              <w:contextualSpacing/>
              <w:mirrorIndents/>
              <w:jc w:val="both"/>
              <w:rPr>
                <w:rFonts w:ascii="Arial" w:hAnsi="Arial" w:cs="Arial"/>
                <w:b/>
              </w:rPr>
            </w:pPr>
            <w:r w:rsidRPr="001D3AED">
              <w:rPr>
                <w:rFonts w:ascii="Arial" w:hAnsi="Arial" w:cs="Arial"/>
                <w:b/>
              </w:rPr>
              <w:t xml:space="preserve">Sezione A - Esperienza professionale e didattica pregressa e conoscenze specifiche a supporto della candidatura </w:t>
            </w:r>
          </w:p>
          <w:p w:rsidR="00ED4AB3" w:rsidRPr="001D3AED" w:rsidRDefault="00ED4AB3" w:rsidP="007E2726">
            <w:pPr>
              <w:contextualSpacing/>
              <w:mirrorIndents/>
              <w:jc w:val="both"/>
              <w:rPr>
                <w:rFonts w:ascii="Arial" w:hAnsi="Arial" w:cs="Arial"/>
                <w:b/>
              </w:rPr>
            </w:pPr>
          </w:p>
        </w:tc>
      </w:tr>
      <w:tr w:rsidR="00ED4AB3" w:rsidRPr="001D3AED" w:rsidTr="007E2726">
        <w:tc>
          <w:tcPr>
            <w:tcW w:w="9778" w:type="dxa"/>
          </w:tcPr>
          <w:p w:rsidR="00ED4AB3" w:rsidRPr="001D3AED" w:rsidRDefault="00ED4AB3" w:rsidP="007E2726">
            <w:pPr>
              <w:contextualSpacing/>
              <w:mirrorIndents/>
              <w:jc w:val="both"/>
              <w:rPr>
                <w:rFonts w:ascii="Arial" w:hAnsi="Arial" w:cs="Arial"/>
                <w:b/>
              </w:rPr>
            </w:pPr>
            <w:r w:rsidRPr="001D3AED">
              <w:rPr>
                <w:rFonts w:ascii="Arial" w:hAnsi="Arial" w:cs="Arial"/>
                <w:b/>
              </w:rPr>
              <w:t>Seziona B - Proposta di programma di dettaglio del modulo che sviluppi le tracce indicate nel modulo</w:t>
            </w:r>
          </w:p>
          <w:p w:rsidR="00ED4AB3" w:rsidRPr="001D3AED" w:rsidRDefault="00ED4AB3" w:rsidP="007E2726">
            <w:pPr>
              <w:contextualSpacing/>
              <w:mirrorIndents/>
              <w:jc w:val="both"/>
              <w:rPr>
                <w:rFonts w:ascii="Arial" w:hAnsi="Arial" w:cs="Arial"/>
                <w:b/>
              </w:rPr>
            </w:pPr>
          </w:p>
        </w:tc>
      </w:tr>
    </w:tbl>
    <w:p w:rsidR="00ED4AB3" w:rsidRDefault="00ED4AB3" w:rsidP="003C4F70">
      <w:pPr>
        <w:jc w:val="both"/>
        <w:rPr>
          <w:rFonts w:ascii="Arial" w:hAnsi="Arial" w:cs="Arial"/>
        </w:rPr>
      </w:pPr>
    </w:p>
    <w:p w:rsidR="00ED4AB3" w:rsidRDefault="00ED4AB3" w:rsidP="003C4F70">
      <w:pPr>
        <w:jc w:val="both"/>
        <w:rPr>
          <w:rFonts w:ascii="Arial" w:hAnsi="Arial" w:cs="Arial"/>
        </w:rPr>
      </w:pPr>
    </w:p>
    <w:p w:rsidR="00790A99" w:rsidRDefault="00790A99" w:rsidP="003C4F70">
      <w:pPr>
        <w:jc w:val="both"/>
        <w:rPr>
          <w:rFonts w:ascii="Arial" w:hAnsi="Arial" w:cs="Arial"/>
        </w:rPr>
      </w:pPr>
      <w:r>
        <w:rPr>
          <w:rFonts w:ascii="Arial" w:hAnsi="Arial" w:cs="Arial"/>
        </w:rPr>
        <w:t>Luogo e data:_____________________________</w:t>
      </w:r>
    </w:p>
    <w:p w:rsidR="00790A99" w:rsidRPr="003C4F70" w:rsidRDefault="00790A99" w:rsidP="003C4F70">
      <w:pPr>
        <w:jc w:val="both"/>
        <w:rPr>
          <w:rFonts w:ascii="Arial" w:hAnsi="Arial" w:cs="Arial"/>
          <w:sz w:val="20"/>
          <w:szCs w:val="20"/>
        </w:rPr>
      </w:pPr>
      <w:r>
        <w:rPr>
          <w:rFonts w:ascii="Arial" w:hAnsi="Arial" w:cs="Arial"/>
        </w:rPr>
        <w:t>Firma:___________________________________</w:t>
      </w:r>
    </w:p>
    <w:p w:rsidR="00935878" w:rsidRPr="00935878" w:rsidRDefault="00935878" w:rsidP="00540C81">
      <w:pPr>
        <w:jc w:val="both"/>
        <w:rPr>
          <w:rFonts w:ascii="Arial" w:hAnsi="Arial" w:cs="Arial"/>
        </w:rPr>
      </w:pPr>
    </w:p>
    <w:p w:rsidR="002C0F43" w:rsidRPr="00935878" w:rsidRDefault="00805800" w:rsidP="00540C81">
      <w:pPr>
        <w:jc w:val="both"/>
        <w:rPr>
          <w:rFonts w:ascii="Arial" w:hAnsi="Arial" w:cs="Arial"/>
        </w:rPr>
      </w:pPr>
      <w:r w:rsidRPr="00935878">
        <w:rPr>
          <w:rFonts w:ascii="Arial" w:hAnsi="Arial" w:cs="Arial"/>
        </w:rPr>
        <w:t xml:space="preserve">  </w:t>
      </w:r>
    </w:p>
    <w:p w:rsidR="00D354BB" w:rsidRPr="00935878" w:rsidRDefault="002C0F43" w:rsidP="00540C81">
      <w:pPr>
        <w:jc w:val="both"/>
        <w:rPr>
          <w:rFonts w:ascii="Arial" w:eastAsiaTheme="minorEastAsia" w:hAnsi="Arial" w:cs="Arial"/>
          <w:b/>
          <w:noProof/>
          <w:color w:val="666699"/>
          <w:lang w:eastAsia="it-IT"/>
        </w:rPr>
      </w:pPr>
      <w:r w:rsidRPr="00935878">
        <w:rPr>
          <w:rFonts w:ascii="Arial" w:hAnsi="Arial" w:cs="Arial"/>
        </w:rPr>
        <w:t xml:space="preserve">  </w:t>
      </w:r>
      <w:r w:rsidR="00D354BB" w:rsidRPr="00935878">
        <w:rPr>
          <w:rFonts w:ascii="Arial" w:hAnsi="Arial" w:cs="Arial"/>
        </w:rPr>
        <w:t xml:space="preserve"> </w:t>
      </w:r>
    </w:p>
    <w:p w:rsidR="003C0141" w:rsidRPr="00935878" w:rsidRDefault="003C0141" w:rsidP="00540C81">
      <w:pPr>
        <w:jc w:val="both"/>
        <w:rPr>
          <w:rFonts w:ascii="Arial" w:hAnsi="Arial" w:cs="Arial"/>
        </w:rPr>
      </w:pPr>
    </w:p>
    <w:p w:rsidR="00A75A24" w:rsidRPr="00935878" w:rsidRDefault="00A75A24" w:rsidP="00540C81">
      <w:pPr>
        <w:jc w:val="both"/>
        <w:rPr>
          <w:rFonts w:ascii="Arial" w:hAnsi="Arial" w:cs="Arial"/>
          <w:b/>
        </w:rPr>
      </w:pPr>
    </w:p>
    <w:p w:rsidR="00A75A24" w:rsidRPr="00935878" w:rsidRDefault="00A75A24" w:rsidP="00540C81">
      <w:pPr>
        <w:jc w:val="both"/>
        <w:rPr>
          <w:rFonts w:ascii="Arial" w:hAnsi="Arial" w:cs="Arial"/>
        </w:rPr>
      </w:pPr>
    </w:p>
    <w:sectPr w:rsidR="00A75A24" w:rsidRPr="00935878" w:rsidSect="00864BBA">
      <w:headerReference w:type="default" r:id="rId14"/>
      <w:footerReference w:type="default" r:id="rId15"/>
      <w:pgSz w:w="11906" w:h="16838" w:code="9"/>
      <w:pgMar w:top="1418" w:right="1134" w:bottom="1134" w:left="1134"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ED" w:rsidRDefault="001D3AED" w:rsidP="001D3AED">
      <w:pPr>
        <w:spacing w:after="0" w:line="240" w:lineRule="auto"/>
      </w:pPr>
      <w:r>
        <w:separator/>
      </w:r>
    </w:p>
  </w:endnote>
  <w:endnote w:type="continuationSeparator" w:id="0">
    <w:p w:rsidR="001D3AED" w:rsidRDefault="001D3AED" w:rsidP="001D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D" w:rsidRDefault="001D3AED" w:rsidP="001D3AED">
    <w:pPr>
      <w:pStyle w:val="Pidipagina"/>
      <w:jc w:val="center"/>
      <w:rPr>
        <w:rFonts w:ascii="Verdana" w:hAnsi="Verdana"/>
        <w:sz w:val="16"/>
        <w:szCs w:val="16"/>
        <w:lang w:val="en-GB"/>
      </w:rPr>
    </w:pPr>
  </w:p>
  <w:p w:rsidR="001D3AED" w:rsidRDefault="000F331F" w:rsidP="001D3AED">
    <w:pPr>
      <w:pStyle w:val="Pidipagina"/>
      <w:jc w:val="center"/>
    </w:pPr>
    <w:r>
      <w:rPr>
        <w:rFonts w:ascii="Verdana" w:hAnsi="Verdana"/>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35pt;height:25.9p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ED" w:rsidRDefault="001D3AED" w:rsidP="001D3AED">
      <w:pPr>
        <w:spacing w:after="0" w:line="240" w:lineRule="auto"/>
      </w:pPr>
      <w:r>
        <w:separator/>
      </w:r>
    </w:p>
  </w:footnote>
  <w:footnote w:type="continuationSeparator" w:id="0">
    <w:p w:rsidR="001D3AED" w:rsidRDefault="001D3AED" w:rsidP="001D3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D" w:rsidRDefault="001D3AED">
    <w:pPr>
      <w:pStyle w:val="Intestazione"/>
    </w:pPr>
    <w:r>
      <w:rPr>
        <w:noProof/>
        <w:lang w:eastAsia="it-IT"/>
      </w:rPr>
      <w:drawing>
        <wp:inline distT="0" distB="0" distL="0" distR="0" wp14:anchorId="627BEE2B" wp14:editId="476CCECC">
          <wp:extent cx="1081195" cy="42819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513" cy="428316"/>
                  </a:xfrm>
                  <a:prstGeom prst="rect">
                    <a:avLst/>
                  </a:prstGeom>
                  <a:noFill/>
                  <a:ln>
                    <a:noFill/>
                  </a:ln>
                </pic:spPr>
              </pic:pic>
            </a:graphicData>
          </a:graphic>
        </wp:inline>
      </w:drawing>
    </w:r>
    <w:r>
      <w:tab/>
    </w:r>
    <w:r>
      <w:tab/>
    </w:r>
    <w:r>
      <w:rPr>
        <w:noProof/>
        <w:lang w:eastAsia="it-IT"/>
      </w:rPr>
      <w:drawing>
        <wp:inline distT="0" distB="0" distL="0" distR="0" wp14:anchorId="34464685" wp14:editId="070C3110">
          <wp:extent cx="874644" cy="428288"/>
          <wp:effectExtent l="0" t="0" r="1905" b="0"/>
          <wp:docPr id="2" name="Immagine 2" descr="b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120" cy="428521"/>
                  </a:xfrm>
                  <a:prstGeom prst="rect">
                    <a:avLst/>
                  </a:prstGeom>
                  <a:noFill/>
                  <a:ln>
                    <a:noFill/>
                  </a:ln>
                </pic:spPr>
              </pic:pic>
            </a:graphicData>
          </a:graphic>
        </wp:inline>
      </w:drawing>
    </w:r>
  </w:p>
  <w:p w:rsidR="001D3AED" w:rsidRDefault="001D3A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17E"/>
    <w:multiLevelType w:val="hybridMultilevel"/>
    <w:tmpl w:val="A3A0DD56"/>
    <w:lvl w:ilvl="0" w:tplc="F384D4EC">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
    <w:nsid w:val="1B5F4289"/>
    <w:multiLevelType w:val="hybridMultilevel"/>
    <w:tmpl w:val="8AC294A6"/>
    <w:lvl w:ilvl="0" w:tplc="BBB6EB7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C8504B"/>
    <w:multiLevelType w:val="hybridMultilevel"/>
    <w:tmpl w:val="A4BE7E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9366BB"/>
    <w:multiLevelType w:val="hybridMultilevel"/>
    <w:tmpl w:val="19A42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A8112A"/>
    <w:multiLevelType w:val="hybridMultilevel"/>
    <w:tmpl w:val="DB700C62"/>
    <w:lvl w:ilvl="0" w:tplc="F384D4EC">
      <w:start w:val="1"/>
      <w:numFmt w:val="bullet"/>
      <w:lvlText w:val=""/>
      <w:lvlJc w:val="left"/>
      <w:pPr>
        <w:tabs>
          <w:tab w:val="num" w:pos="1080"/>
        </w:tabs>
        <w:ind w:left="108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C8"/>
    <w:rsid w:val="000122CA"/>
    <w:rsid w:val="00046554"/>
    <w:rsid w:val="00062CFE"/>
    <w:rsid w:val="000B5C61"/>
    <w:rsid w:val="000D211D"/>
    <w:rsid w:val="000F07CA"/>
    <w:rsid w:val="000F331F"/>
    <w:rsid w:val="000F385F"/>
    <w:rsid w:val="001D3AED"/>
    <w:rsid w:val="001F2CD6"/>
    <w:rsid w:val="00247085"/>
    <w:rsid w:val="00255D45"/>
    <w:rsid w:val="00260ECB"/>
    <w:rsid w:val="002743A0"/>
    <w:rsid w:val="002C0F43"/>
    <w:rsid w:val="002E4257"/>
    <w:rsid w:val="00320CEF"/>
    <w:rsid w:val="00377BC5"/>
    <w:rsid w:val="00394C8C"/>
    <w:rsid w:val="003C0141"/>
    <w:rsid w:val="003C4F70"/>
    <w:rsid w:val="003F65FF"/>
    <w:rsid w:val="004007EE"/>
    <w:rsid w:val="00462415"/>
    <w:rsid w:val="004D093D"/>
    <w:rsid w:val="00540C81"/>
    <w:rsid w:val="00550F19"/>
    <w:rsid w:val="00561FF9"/>
    <w:rsid w:val="00577866"/>
    <w:rsid w:val="005A01BA"/>
    <w:rsid w:val="005A1822"/>
    <w:rsid w:val="006064C4"/>
    <w:rsid w:val="00612ED9"/>
    <w:rsid w:val="00632CDD"/>
    <w:rsid w:val="006441A8"/>
    <w:rsid w:val="006861D6"/>
    <w:rsid w:val="006B78DD"/>
    <w:rsid w:val="006F0B2B"/>
    <w:rsid w:val="00790A99"/>
    <w:rsid w:val="00792342"/>
    <w:rsid w:val="00805800"/>
    <w:rsid w:val="008231B7"/>
    <w:rsid w:val="00837066"/>
    <w:rsid w:val="00864BBA"/>
    <w:rsid w:val="008D00BD"/>
    <w:rsid w:val="008D5442"/>
    <w:rsid w:val="00935878"/>
    <w:rsid w:val="00952172"/>
    <w:rsid w:val="00991E97"/>
    <w:rsid w:val="00A75A24"/>
    <w:rsid w:val="00BE2395"/>
    <w:rsid w:val="00BF057F"/>
    <w:rsid w:val="00C33EBD"/>
    <w:rsid w:val="00CA4CC8"/>
    <w:rsid w:val="00CF5930"/>
    <w:rsid w:val="00D354BB"/>
    <w:rsid w:val="00E4199F"/>
    <w:rsid w:val="00E91156"/>
    <w:rsid w:val="00EA006E"/>
    <w:rsid w:val="00ED4AB3"/>
    <w:rsid w:val="00EF4854"/>
    <w:rsid w:val="00F12815"/>
    <w:rsid w:val="00FF1F24"/>
    <w:rsid w:val="00FF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8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75A24"/>
    <w:rPr>
      <w:color w:val="0000FF"/>
      <w:u w:val="single"/>
    </w:rPr>
  </w:style>
  <w:style w:type="paragraph" w:styleId="Paragrafoelenco">
    <w:name w:val="List Paragraph"/>
    <w:basedOn w:val="Normale"/>
    <w:uiPriority w:val="34"/>
    <w:qFormat/>
    <w:rsid w:val="006B78DD"/>
    <w:pPr>
      <w:ind w:left="720"/>
      <w:contextualSpacing/>
    </w:pPr>
  </w:style>
  <w:style w:type="character" w:customStyle="1" w:styleId="StileMessaggioDiPostaElettronica17">
    <w:name w:val="StileMessaggioDiPostaElettronica17"/>
    <w:semiHidden/>
    <w:rsid w:val="006B78DD"/>
    <w:rPr>
      <w:rFonts w:ascii="Arial" w:hAnsi="Arial" w:cs="Arial"/>
      <w:color w:val="auto"/>
      <w:sz w:val="20"/>
      <w:szCs w:val="20"/>
    </w:rPr>
  </w:style>
  <w:style w:type="paragraph" w:styleId="Testofumetto">
    <w:name w:val="Balloon Text"/>
    <w:basedOn w:val="Normale"/>
    <w:link w:val="TestofumettoCarattere"/>
    <w:uiPriority w:val="99"/>
    <w:semiHidden/>
    <w:unhideWhenUsed/>
    <w:rsid w:val="00935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878"/>
    <w:rPr>
      <w:rFonts w:ascii="Tahoma" w:hAnsi="Tahoma" w:cs="Tahoma"/>
      <w:sz w:val="16"/>
      <w:szCs w:val="16"/>
    </w:rPr>
  </w:style>
  <w:style w:type="table" w:styleId="Grigliatabella">
    <w:name w:val="Table Grid"/>
    <w:basedOn w:val="Tabellanormale"/>
    <w:uiPriority w:val="59"/>
    <w:rsid w:val="0024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D3A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AED"/>
  </w:style>
  <w:style w:type="paragraph" w:styleId="Pidipagina">
    <w:name w:val="footer"/>
    <w:basedOn w:val="Normale"/>
    <w:link w:val="PidipaginaCarattere"/>
    <w:uiPriority w:val="99"/>
    <w:unhideWhenUsed/>
    <w:rsid w:val="001D3A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38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75A24"/>
    <w:rPr>
      <w:color w:val="0000FF"/>
      <w:u w:val="single"/>
    </w:rPr>
  </w:style>
  <w:style w:type="paragraph" w:styleId="Paragrafoelenco">
    <w:name w:val="List Paragraph"/>
    <w:basedOn w:val="Normale"/>
    <w:uiPriority w:val="34"/>
    <w:qFormat/>
    <w:rsid w:val="006B78DD"/>
    <w:pPr>
      <w:ind w:left="720"/>
      <w:contextualSpacing/>
    </w:pPr>
  </w:style>
  <w:style w:type="character" w:customStyle="1" w:styleId="StileMessaggioDiPostaElettronica17">
    <w:name w:val="StileMessaggioDiPostaElettronica17"/>
    <w:semiHidden/>
    <w:rsid w:val="006B78DD"/>
    <w:rPr>
      <w:rFonts w:ascii="Arial" w:hAnsi="Arial" w:cs="Arial"/>
      <w:color w:val="auto"/>
      <w:sz w:val="20"/>
      <w:szCs w:val="20"/>
    </w:rPr>
  </w:style>
  <w:style w:type="paragraph" w:styleId="Testofumetto">
    <w:name w:val="Balloon Text"/>
    <w:basedOn w:val="Normale"/>
    <w:link w:val="TestofumettoCarattere"/>
    <w:uiPriority w:val="99"/>
    <w:semiHidden/>
    <w:unhideWhenUsed/>
    <w:rsid w:val="00935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878"/>
    <w:rPr>
      <w:rFonts w:ascii="Tahoma" w:hAnsi="Tahoma" w:cs="Tahoma"/>
      <w:sz w:val="16"/>
      <w:szCs w:val="16"/>
    </w:rPr>
  </w:style>
  <w:style w:type="table" w:styleId="Grigliatabella">
    <w:name w:val="Table Grid"/>
    <w:basedOn w:val="Tabellanormale"/>
    <w:uiPriority w:val="59"/>
    <w:rsid w:val="0024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D3A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AED"/>
  </w:style>
  <w:style w:type="paragraph" w:styleId="Pidipagina">
    <w:name w:val="footer"/>
    <w:basedOn w:val="Normale"/>
    <w:link w:val="PidipaginaCarattere"/>
    <w:uiPriority w:val="99"/>
    <w:unhideWhenUsed/>
    <w:rsid w:val="001D3A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911">
      <w:bodyDiv w:val="1"/>
      <w:marLeft w:val="0"/>
      <w:marRight w:val="0"/>
      <w:marTop w:val="0"/>
      <w:marBottom w:val="0"/>
      <w:divBdr>
        <w:top w:val="none" w:sz="0" w:space="0" w:color="auto"/>
        <w:left w:val="none" w:sz="0" w:space="0" w:color="auto"/>
        <w:bottom w:val="none" w:sz="0" w:space="0" w:color="auto"/>
        <w:right w:val="none" w:sz="0" w:space="0" w:color="auto"/>
      </w:divBdr>
    </w:div>
    <w:div w:id="411008672">
      <w:bodyDiv w:val="1"/>
      <w:marLeft w:val="0"/>
      <w:marRight w:val="0"/>
      <w:marTop w:val="0"/>
      <w:marBottom w:val="0"/>
      <w:divBdr>
        <w:top w:val="none" w:sz="0" w:space="0" w:color="auto"/>
        <w:left w:val="none" w:sz="0" w:space="0" w:color="auto"/>
        <w:bottom w:val="none" w:sz="0" w:space="0" w:color="auto"/>
        <w:right w:val="none" w:sz="0" w:space="0" w:color="auto"/>
      </w:divBdr>
    </w:div>
    <w:div w:id="534538208">
      <w:bodyDiv w:val="1"/>
      <w:marLeft w:val="0"/>
      <w:marRight w:val="0"/>
      <w:marTop w:val="0"/>
      <w:marBottom w:val="0"/>
      <w:divBdr>
        <w:top w:val="none" w:sz="0" w:space="0" w:color="auto"/>
        <w:left w:val="none" w:sz="0" w:space="0" w:color="auto"/>
        <w:bottom w:val="none" w:sz="0" w:space="0" w:color="auto"/>
        <w:right w:val="none" w:sz="0" w:space="0" w:color="auto"/>
      </w:divBdr>
    </w:div>
    <w:div w:id="936403540">
      <w:bodyDiv w:val="1"/>
      <w:marLeft w:val="0"/>
      <w:marRight w:val="0"/>
      <w:marTop w:val="0"/>
      <w:marBottom w:val="0"/>
      <w:divBdr>
        <w:top w:val="none" w:sz="0" w:space="0" w:color="auto"/>
        <w:left w:val="none" w:sz="0" w:space="0" w:color="auto"/>
        <w:bottom w:val="none" w:sz="0" w:space="0" w:color="auto"/>
        <w:right w:val="none" w:sz="0" w:space="0" w:color="auto"/>
      </w:divBdr>
    </w:div>
    <w:div w:id="1177117310">
      <w:bodyDiv w:val="1"/>
      <w:marLeft w:val="0"/>
      <w:marRight w:val="0"/>
      <w:marTop w:val="0"/>
      <w:marBottom w:val="0"/>
      <w:divBdr>
        <w:top w:val="none" w:sz="0" w:space="0" w:color="auto"/>
        <w:left w:val="none" w:sz="0" w:space="0" w:color="auto"/>
        <w:bottom w:val="none" w:sz="0" w:space="0" w:color="auto"/>
        <w:right w:val="none" w:sz="0" w:space="0" w:color="auto"/>
      </w:divBdr>
    </w:div>
    <w:div w:id="1577669850">
      <w:bodyDiv w:val="1"/>
      <w:marLeft w:val="0"/>
      <w:marRight w:val="0"/>
      <w:marTop w:val="0"/>
      <w:marBottom w:val="0"/>
      <w:divBdr>
        <w:top w:val="none" w:sz="0" w:space="0" w:color="auto"/>
        <w:left w:val="none" w:sz="0" w:space="0" w:color="auto"/>
        <w:bottom w:val="none" w:sz="0" w:space="0" w:color="auto"/>
        <w:right w:val="none" w:sz="0" w:space="0" w:color="auto"/>
      </w:divBdr>
    </w:div>
    <w:div w:id="1624144025">
      <w:bodyDiv w:val="1"/>
      <w:marLeft w:val="0"/>
      <w:marRight w:val="0"/>
      <w:marTop w:val="0"/>
      <w:marBottom w:val="0"/>
      <w:divBdr>
        <w:top w:val="none" w:sz="0" w:space="0" w:color="auto"/>
        <w:left w:val="none" w:sz="0" w:space="0" w:color="auto"/>
        <w:bottom w:val="none" w:sz="0" w:space="0" w:color="auto"/>
        <w:right w:val="none" w:sz="0" w:space="0" w:color="auto"/>
      </w:divBdr>
    </w:div>
    <w:div w:id="1739210139">
      <w:bodyDiv w:val="1"/>
      <w:marLeft w:val="0"/>
      <w:marRight w:val="0"/>
      <w:marTop w:val="0"/>
      <w:marBottom w:val="0"/>
      <w:divBdr>
        <w:top w:val="none" w:sz="0" w:space="0" w:color="auto"/>
        <w:left w:val="none" w:sz="0" w:space="0" w:color="auto"/>
        <w:bottom w:val="none" w:sz="0" w:space="0" w:color="auto"/>
        <w:right w:val="none" w:sz="0" w:space="0" w:color="auto"/>
      </w:divBdr>
    </w:div>
    <w:div w:id="19735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p-mobility.eu" TargetMode="External"/><Relationship Id="rId13" Type="http://schemas.openxmlformats.org/officeDocument/2006/relationships/hyperlink" Target="http://www.mobilityplan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mp@area.triest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mp@area.triest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cf.area.trieste.it" TargetMode="External"/><Relationship Id="rId4" Type="http://schemas.openxmlformats.org/officeDocument/2006/relationships/settings" Target="settings.xml"/><Relationship Id="rId9" Type="http://schemas.openxmlformats.org/officeDocument/2006/relationships/hyperlink" Target="http://www.alboesperti.area.trieste.it/Subscription.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7</Pages>
  <Words>2720</Words>
  <Characters>15506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AREA Science Park</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Mercatelli</dc:creator>
  <cp:keywords/>
  <dc:description/>
  <cp:lastModifiedBy>Luca Mercatelli</cp:lastModifiedBy>
  <cp:revision>30</cp:revision>
  <cp:lastPrinted>2013-11-15T11:01:00Z</cp:lastPrinted>
  <dcterms:created xsi:type="dcterms:W3CDTF">2013-11-04T10:46:00Z</dcterms:created>
  <dcterms:modified xsi:type="dcterms:W3CDTF">2013-11-15T11:01:00Z</dcterms:modified>
</cp:coreProperties>
</file>